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C94" w:rsidRPr="002C5F9A" w:rsidRDefault="00A80C94" w:rsidP="002C5F9A">
      <w:pPr>
        <w:ind w:left="360"/>
        <w:jc w:val="center"/>
        <w:rPr>
          <w:rFonts w:ascii="Times New Roman" w:hAnsi="Times New Roman" w:cs="Times New Roman"/>
          <w:sz w:val="32"/>
          <w:szCs w:val="28"/>
        </w:rPr>
      </w:pPr>
      <w:r w:rsidRPr="002C5F9A">
        <w:rPr>
          <w:rFonts w:ascii="Times New Roman" w:hAnsi="Times New Roman" w:cs="Times New Roman"/>
          <w:b/>
          <w:sz w:val="32"/>
          <w:szCs w:val="28"/>
        </w:rPr>
        <w:t>Интерактивные технологии на родительском собрании</w:t>
      </w:r>
    </w:p>
    <w:p w:rsidR="00A80C94" w:rsidRPr="00A80C94"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Родительское собрание традиционно остается самой привычной формой взаимодействия школы с родителями. И у педагогов, и у родителей сложились устойчивые, зачастую стереотипные ожидания, касающиеся собраний: мамы и папы ждут, что учитель будет говорить с ними об успеваемости, а классный руководитель убежден, что родители самых трудных учеников, конечно же, на собрание не придут. Несмотря на общую консервативность, формат родительского собрания предоставляет большие возможности для педагогической работы. Для того чтобы охарактеризовать этот потенциал, сначала дадим определение родительскому собранию: это кратковременная структурированная формализованная встреча родителей детей, посещающих детское учреждение, и сотрудников этого учреждения. Условно родительские собрания можно разделить </w:t>
      </w:r>
      <w:proofErr w:type="gramStart"/>
      <w:r w:rsidRPr="00A80C94">
        <w:rPr>
          <w:rFonts w:ascii="Times New Roman" w:hAnsi="Times New Roman" w:cs="Times New Roman"/>
          <w:sz w:val="28"/>
          <w:szCs w:val="28"/>
        </w:rPr>
        <w:t>на</w:t>
      </w:r>
      <w:proofErr w:type="gramEnd"/>
      <w:r w:rsidRPr="00A80C94">
        <w:rPr>
          <w:rFonts w:ascii="Times New Roman" w:hAnsi="Times New Roman" w:cs="Times New Roman"/>
          <w:sz w:val="28"/>
          <w:szCs w:val="28"/>
        </w:rPr>
        <w:t xml:space="preserve"> организационные и тематические. Организационные собрания направлены на решение вопросов организации занятий, внешкольных мероприятий и текущих проблем школьной жизни. Обычно такие собрания проводятся в начале и в конце учебного года. Тематические собрания посвящены рассмотрению актуальных для родителей психолого-педагогических вопросов. Тематические собрания могут проводиться как систематически, в соответствии с заранее составленным планом, так и по необходимости, в случае возникновения какой-либо актуальной проблемы. Такое понимание собрания помогает выделить его ресурсы. </w:t>
      </w:r>
    </w:p>
    <w:p w:rsidR="00A80C94" w:rsidRPr="00A80C94"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 Собрание дает возможность педагогу обратиться к максимально широкой родительской аудитории, так как все остальные формы групповой работы с родителями гораздо менее масштабны. Поэтому именно в рамках собрания просвещение или информирование по той или иной тематике будет наиболее продуктивным. </w:t>
      </w:r>
    </w:p>
    <w:p w:rsidR="00A80C94" w:rsidRPr="00A80C94"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Родители, присутствующие на собрании, во многом имеют сходные интересы (возраст детей, определенные тенденции, существующие в конкретном классе (группе детей), похожие заботы, связанные с тем или иным этапом школьной жизни). Это облегчает задачу психолого</w:t>
      </w:r>
      <w:r w:rsidR="002C5F9A">
        <w:rPr>
          <w:rFonts w:ascii="Times New Roman" w:hAnsi="Times New Roman" w:cs="Times New Roman"/>
          <w:sz w:val="28"/>
          <w:szCs w:val="28"/>
        </w:rPr>
        <w:t>-</w:t>
      </w:r>
      <w:r w:rsidRPr="00A80C94">
        <w:rPr>
          <w:rFonts w:ascii="Times New Roman" w:hAnsi="Times New Roman" w:cs="Times New Roman"/>
          <w:sz w:val="28"/>
          <w:szCs w:val="28"/>
        </w:rPr>
        <w:t xml:space="preserve">педагогического просвещения: учителю легче выбрать тему или проблему, которая вызовет живой отклик у родительской аудитории. </w:t>
      </w:r>
    </w:p>
    <w:p w:rsidR="00A80C94" w:rsidRPr="00A80C94"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Поскольку именно в формате родительского собрания преимущественно происходит взаимодействие родителей и школы, оно позволяет сделать шаги по пути налаживания конструктивного сотрудничества с родителями. Контакт с родителями складывается постепенно, и использование таких собраний будет способствовать развитию доброжелательных и открытых отношений. Однако </w:t>
      </w:r>
      <w:r w:rsidRPr="00A80C94">
        <w:rPr>
          <w:rFonts w:ascii="Times New Roman" w:hAnsi="Times New Roman" w:cs="Times New Roman"/>
          <w:sz w:val="28"/>
          <w:szCs w:val="28"/>
        </w:rPr>
        <w:lastRenderedPageBreak/>
        <w:t xml:space="preserve">использование этих ресурсов осложняется спецификой позиции, которую, как правило, родители занимают на собрании. Часто собрание воспринимается родителями как формальное, скучное мероприятие, они пассивно выслушивают информацию от педагога или активно вступают в конфронтацию с ним. Чтобы преодолеть подобную позицию, повысить активность родителей на собрании, мотивировать их к взаимодействию с педагогом, максимально использовать педагогический потенциал собрания, в ходе его проведения можно использовать различные интерактивные методы. </w:t>
      </w:r>
    </w:p>
    <w:p w:rsidR="00A80C94" w:rsidRPr="00A80C94"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Интерактивные приемы, которые используются на собрании, должны соответствовать двум критериям:</w:t>
      </w:r>
    </w:p>
    <w:p w:rsidR="00A80C94" w:rsidRPr="00A80C94"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 • </w:t>
      </w:r>
      <w:r w:rsidRPr="00A80C94">
        <w:rPr>
          <w:rFonts w:ascii="Times New Roman" w:hAnsi="Times New Roman" w:cs="Times New Roman"/>
          <w:b/>
          <w:sz w:val="28"/>
          <w:szCs w:val="28"/>
        </w:rPr>
        <w:t>компактность</w:t>
      </w:r>
      <w:r w:rsidRPr="00A80C94">
        <w:rPr>
          <w:rFonts w:ascii="Times New Roman" w:hAnsi="Times New Roman" w:cs="Times New Roman"/>
          <w:sz w:val="28"/>
          <w:szCs w:val="28"/>
        </w:rPr>
        <w:t xml:space="preserve">. В целом родительское собрание – мероприятие достаточно ригидное, жестко ограниченное по времени, не предоставляющее значительных ресурсов для активных социально-психологических форм работы. Чрезмерная продолжительность того или иного метода может привести к формальному выполнению задания («сделаем </w:t>
      </w:r>
      <w:proofErr w:type="gramStart"/>
      <w:r w:rsidRPr="00A80C94">
        <w:rPr>
          <w:rFonts w:ascii="Times New Roman" w:hAnsi="Times New Roman" w:cs="Times New Roman"/>
          <w:sz w:val="28"/>
          <w:szCs w:val="28"/>
        </w:rPr>
        <w:t>побыстрее</w:t>
      </w:r>
      <w:proofErr w:type="gramEnd"/>
      <w:r w:rsidRPr="00A80C94">
        <w:rPr>
          <w:rFonts w:ascii="Times New Roman" w:hAnsi="Times New Roman" w:cs="Times New Roman"/>
          <w:sz w:val="28"/>
          <w:szCs w:val="28"/>
        </w:rPr>
        <w:t xml:space="preserve">, лишь бы отвязались») или к явному негативу («давайте не будем тратить время впустую»). Поэтому продолжительность этих приемов не должна превышать 15–20 минут, а в большинстве случаев может ограничиваться 5–10 минутами. </w:t>
      </w:r>
    </w:p>
    <w:p w:rsidR="00A80C94" w:rsidRPr="00A80C94"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 </w:t>
      </w:r>
      <w:r w:rsidRPr="00A80C94">
        <w:rPr>
          <w:rFonts w:ascii="Times New Roman" w:hAnsi="Times New Roman" w:cs="Times New Roman"/>
          <w:b/>
          <w:sz w:val="28"/>
          <w:szCs w:val="28"/>
        </w:rPr>
        <w:t>безопасность.</w:t>
      </w:r>
      <w:r w:rsidRPr="00A80C94">
        <w:rPr>
          <w:rFonts w:ascii="Times New Roman" w:hAnsi="Times New Roman" w:cs="Times New Roman"/>
          <w:sz w:val="28"/>
          <w:szCs w:val="28"/>
        </w:rPr>
        <w:t xml:space="preserve"> Взаимодействие со школой может быть психологически некомфортным и болезненным для родителей. А.И. </w:t>
      </w:r>
      <w:proofErr w:type="spellStart"/>
      <w:r w:rsidRPr="00A80C94">
        <w:rPr>
          <w:rFonts w:ascii="Times New Roman" w:hAnsi="Times New Roman" w:cs="Times New Roman"/>
          <w:sz w:val="28"/>
          <w:szCs w:val="28"/>
        </w:rPr>
        <w:t>Луньков</w:t>
      </w:r>
      <w:proofErr w:type="spellEnd"/>
      <w:r w:rsidRPr="00A80C94">
        <w:rPr>
          <w:rFonts w:ascii="Times New Roman" w:hAnsi="Times New Roman" w:cs="Times New Roman"/>
          <w:sz w:val="28"/>
          <w:szCs w:val="28"/>
        </w:rPr>
        <w:t xml:space="preserve"> пишет: «На родительском собрании … вполне уверенные в себе взрослые люди превращаются на глазах в притаившихся подростков, со страхом ожидающих, когда прозвучит их </w:t>
      </w:r>
      <w:proofErr w:type="gramStart"/>
      <w:r w:rsidRPr="00A80C94">
        <w:rPr>
          <w:rFonts w:ascii="Times New Roman" w:hAnsi="Times New Roman" w:cs="Times New Roman"/>
          <w:sz w:val="28"/>
          <w:szCs w:val="28"/>
        </w:rPr>
        <w:t>фамилия</w:t>
      </w:r>
      <w:proofErr w:type="gramEnd"/>
      <w:r w:rsidRPr="00A80C94">
        <w:rPr>
          <w:rFonts w:ascii="Times New Roman" w:hAnsi="Times New Roman" w:cs="Times New Roman"/>
          <w:sz w:val="28"/>
          <w:szCs w:val="28"/>
        </w:rPr>
        <w:t>… Родители отмечали, что на собрании им было стыдно, тревожно и вообще “плохо”»</w:t>
      </w:r>
    </w:p>
    <w:p w:rsidR="00A80C94" w:rsidRPr="00A80C94"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Необходимо также помнить, что уровень открытости родителей на собрании минимален, и это связано не столько с самими родителями, сколько с обстановкой. Поэтому не следует затрагивать очень важные проблемы или обращаться к личностно значимым вопросам. </w:t>
      </w:r>
    </w:p>
    <w:p w:rsidR="00A80C94" w:rsidRPr="00A80C94" w:rsidRDefault="00A80C94" w:rsidP="00A80C94">
      <w:pPr>
        <w:ind w:left="360"/>
        <w:jc w:val="both"/>
        <w:rPr>
          <w:rFonts w:ascii="Times New Roman" w:hAnsi="Times New Roman" w:cs="Times New Roman"/>
          <w:b/>
          <w:sz w:val="28"/>
          <w:szCs w:val="28"/>
        </w:rPr>
      </w:pPr>
      <w:r w:rsidRPr="00A80C94">
        <w:rPr>
          <w:rFonts w:ascii="Times New Roman" w:hAnsi="Times New Roman" w:cs="Times New Roman"/>
          <w:b/>
          <w:sz w:val="28"/>
          <w:szCs w:val="28"/>
        </w:rPr>
        <w:t xml:space="preserve">Приемы получения обратной связи от родителей </w:t>
      </w:r>
    </w:p>
    <w:p w:rsidR="00A80C94" w:rsidRPr="00A80C94"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Цель 1. Получение обратной связи от родителей по какому-то актуальному вопросу</w:t>
      </w:r>
      <w:r w:rsidR="00395DDE">
        <w:rPr>
          <w:rFonts w:ascii="Times New Roman" w:hAnsi="Times New Roman" w:cs="Times New Roman"/>
          <w:sz w:val="28"/>
          <w:szCs w:val="28"/>
        </w:rPr>
        <w:t>.</w:t>
      </w:r>
      <w:r w:rsidRPr="00A80C94">
        <w:rPr>
          <w:rFonts w:ascii="Times New Roman" w:hAnsi="Times New Roman" w:cs="Times New Roman"/>
          <w:sz w:val="28"/>
          <w:szCs w:val="28"/>
        </w:rPr>
        <w:t xml:space="preserve"> Для осуществления работы по психолого-педагогическому просвещению родителей или для обсуждения каких-то актуальных вопросов психологу важно понимать, какова точка зрения родителей по данной проблеме. Например, прежде чем заводить разговор с родителями восьмиклассников о проблемах профессионального самоопределения подростков, важно понять, задумывались ли они уже об этом, на кого возлагают основную ответственность </w:t>
      </w:r>
      <w:r w:rsidRPr="00A80C94">
        <w:rPr>
          <w:rFonts w:ascii="Times New Roman" w:hAnsi="Times New Roman" w:cs="Times New Roman"/>
          <w:sz w:val="28"/>
          <w:szCs w:val="28"/>
        </w:rPr>
        <w:lastRenderedPageBreak/>
        <w:t xml:space="preserve">и т.п. В этом случае интерактивные приемы представляют собой различные </w:t>
      </w:r>
      <w:r w:rsidRPr="00A80C94">
        <w:rPr>
          <w:rFonts w:ascii="Times New Roman" w:hAnsi="Times New Roman" w:cs="Times New Roman"/>
          <w:b/>
          <w:sz w:val="28"/>
          <w:szCs w:val="28"/>
        </w:rPr>
        <w:t xml:space="preserve">формы </w:t>
      </w:r>
      <w:proofErr w:type="gramStart"/>
      <w:r w:rsidRPr="00A80C94">
        <w:rPr>
          <w:rFonts w:ascii="Times New Roman" w:hAnsi="Times New Roman" w:cs="Times New Roman"/>
          <w:b/>
          <w:sz w:val="28"/>
          <w:szCs w:val="28"/>
        </w:rPr>
        <w:t>экспресс-мониторинга</w:t>
      </w:r>
      <w:proofErr w:type="gramEnd"/>
      <w:r w:rsidRPr="00A80C94">
        <w:rPr>
          <w:rFonts w:ascii="Times New Roman" w:hAnsi="Times New Roman" w:cs="Times New Roman"/>
          <w:b/>
          <w:sz w:val="28"/>
          <w:szCs w:val="28"/>
        </w:rPr>
        <w:t>,</w:t>
      </w:r>
      <w:r w:rsidRPr="00A80C94">
        <w:rPr>
          <w:rFonts w:ascii="Times New Roman" w:hAnsi="Times New Roman" w:cs="Times New Roman"/>
          <w:sz w:val="28"/>
          <w:szCs w:val="28"/>
        </w:rPr>
        <w:t xml:space="preserve"> которые можно быстро провести и которые дают быстрый, наглядный результат, не требуя при этом дополнительной обработки. Приведем примеры ситуаций, когда может быть востребовано использование приемов данной группы: </w:t>
      </w:r>
    </w:p>
    <w:p w:rsidR="00A80C94" w:rsidRPr="00A80C94"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 Выяснение ожиданий родителей в начале нового периода обучения ребенка в школе (например, в первом или пятом классе). В зависимости от конкретной ситуации можно выяснять ожидания родителей от работы учителей, психолога или от школы в целом. • Выяснение уровня осведомленности родителей по той или иной психолого-педагогической проблеме (трудности подросткового возраста и т.п.). </w:t>
      </w:r>
    </w:p>
    <w:p w:rsidR="00A80C94" w:rsidRPr="00A80C94"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 Выяснение позиции родителей по тому или иному вопросу (распределение ответственности за решение проблем воспитания и т.п.). </w:t>
      </w:r>
    </w:p>
    <w:p w:rsidR="00A80C94" w:rsidRPr="00A80C94"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Экспресс-мониторинг предполагает четыре шага: 1) Подготовка материала. 2) Предъявление инструкции. 3) Предоставление времени на выполнения задания. 4) Краткое подведение итогов и комментирование. Подобные приемы оптимально проводить непосредственно перед собранием или в самом начале. Они позволяют получить простые, наглядные результаты, которые непременно нужно прокомментировать. Вне зависимости от того, что скажут родители, педагог может воспользоваться этой информацией. Если результат опроса подтверждает позицию  педагога, он может акцентировать на этом внимание, например: «Таким образом, мы все считаем, что ключевую роль в воспитании здоровых привычек играет семья. Теперь давайте обсудим, что именно можно делать дома, чтобы максимально использовать ресурсы семьи». Если же позиция родителей противоречит позиции учителя/психолога или просто не совпадает с ней (скажем, большинство родителей высказали пожелания, чтобы дисциплинарные вопросы решались без их участия), ведущий может тактично прокомментировать ее правомочность и предложить иную точку зрения, например: «Конечно, на формирование интереса к чтению влияет множество факторов: и сверстники, с которыми дети общаются, и школьный курс литературы. Но давайте подумаем: а какую роль в этом играет то, что ребенок видит дома? Что окажется важнее – совместное чтение с мамой, воспоминание о том, как папа сидел дома с книгой в руках, или же школьный библиотекарь, которого ребенок видит время от времени?». </w:t>
      </w:r>
    </w:p>
    <w:p w:rsidR="00395DDE"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Разберем н</w:t>
      </w:r>
      <w:bookmarkStart w:id="0" w:name="_GoBack"/>
      <w:bookmarkEnd w:id="0"/>
      <w:r w:rsidRPr="00A80C94">
        <w:rPr>
          <w:rFonts w:ascii="Times New Roman" w:hAnsi="Times New Roman" w:cs="Times New Roman"/>
          <w:sz w:val="28"/>
          <w:szCs w:val="28"/>
        </w:rPr>
        <w:t xml:space="preserve">есколько возможных приемов получения обратной связи от родителей. </w:t>
      </w:r>
    </w:p>
    <w:p w:rsidR="00395DDE" w:rsidRDefault="00A80C94" w:rsidP="00A80C94">
      <w:pPr>
        <w:ind w:left="360"/>
        <w:jc w:val="both"/>
        <w:rPr>
          <w:rFonts w:ascii="Times New Roman" w:hAnsi="Times New Roman" w:cs="Times New Roman"/>
          <w:sz w:val="28"/>
          <w:szCs w:val="28"/>
        </w:rPr>
      </w:pPr>
      <w:r w:rsidRPr="00A80C94">
        <w:rPr>
          <w:rFonts w:ascii="Times New Roman" w:hAnsi="Times New Roman" w:cs="Times New Roman"/>
          <w:b/>
          <w:sz w:val="28"/>
          <w:szCs w:val="28"/>
        </w:rPr>
        <w:lastRenderedPageBreak/>
        <w:t>Прием 1. Голосование</w:t>
      </w:r>
      <w:r w:rsidR="00395DDE">
        <w:rPr>
          <w:rFonts w:ascii="Times New Roman" w:hAnsi="Times New Roman" w:cs="Times New Roman"/>
          <w:b/>
          <w:sz w:val="28"/>
          <w:szCs w:val="28"/>
        </w:rPr>
        <w:t>.</w:t>
      </w:r>
      <w:r w:rsidRPr="00A80C94">
        <w:rPr>
          <w:rFonts w:ascii="Times New Roman" w:hAnsi="Times New Roman" w:cs="Times New Roman"/>
          <w:sz w:val="28"/>
          <w:szCs w:val="28"/>
        </w:rPr>
        <w:t xml:space="preserve"> Подготовьте на листах формата А3 формулировки возможных родительских ожиданий или убеждений. Их должно быть немного (не более 5). Важно, чтобы все формулировки были </w:t>
      </w:r>
      <w:proofErr w:type="gramStart"/>
      <w:r w:rsidRPr="00A80C94">
        <w:rPr>
          <w:rFonts w:ascii="Times New Roman" w:hAnsi="Times New Roman" w:cs="Times New Roman"/>
          <w:sz w:val="28"/>
          <w:szCs w:val="28"/>
        </w:rPr>
        <w:t>достаточно нейтральными</w:t>
      </w:r>
      <w:proofErr w:type="gramEnd"/>
      <w:r w:rsidRPr="00A80C94">
        <w:rPr>
          <w:rFonts w:ascii="Times New Roman" w:hAnsi="Times New Roman" w:cs="Times New Roman"/>
          <w:sz w:val="28"/>
          <w:szCs w:val="28"/>
        </w:rPr>
        <w:t xml:space="preserve">. Например, для родителей пятиклассников на родительском собрании в начале учебного года можно использовать такой вариант: Я думаю, самое сложное при переходе в пятый класс – это … Разнообразие стилей преподавания и требований у новых учителей Необходимость привыкать к новым условиям, переходить из одного помещения в другое Расширение круга изучаемых предметов, объема и сложности материала Изменение «статуса»: были старшими, а теперь самые маленькие 1. Развесьте эти листы на доске. 2. Предложите родителям выразить свое согласие с одной из формулировок. Это можно сделать различными способами: нарисовать черту, приклеить </w:t>
      </w:r>
      <w:proofErr w:type="spellStart"/>
      <w:r w:rsidRPr="00A80C94">
        <w:rPr>
          <w:rFonts w:ascii="Times New Roman" w:hAnsi="Times New Roman" w:cs="Times New Roman"/>
          <w:sz w:val="28"/>
          <w:szCs w:val="28"/>
        </w:rPr>
        <w:t>стикер</w:t>
      </w:r>
      <w:proofErr w:type="spellEnd"/>
      <w:r w:rsidRPr="00A80C94">
        <w:rPr>
          <w:rFonts w:ascii="Times New Roman" w:hAnsi="Times New Roman" w:cs="Times New Roman"/>
          <w:sz w:val="28"/>
          <w:szCs w:val="28"/>
        </w:rPr>
        <w:t xml:space="preserve"> и т.д. 3. Подсчитайте количество голосов на каждом листе и определите, какой вариант был выбран большинством родителей. 4. Прокомментируйте результат. Другим вариантом может быть размещение на одном листе прямо противоположных высказываний, </w:t>
      </w:r>
      <w:proofErr w:type="gramStart"/>
      <w:r w:rsidRPr="00A80C94">
        <w:rPr>
          <w:rFonts w:ascii="Times New Roman" w:hAnsi="Times New Roman" w:cs="Times New Roman"/>
          <w:sz w:val="28"/>
          <w:szCs w:val="28"/>
        </w:rPr>
        <w:t>например</w:t>
      </w:r>
      <w:proofErr w:type="gramEnd"/>
      <w:r w:rsidRPr="00A80C94">
        <w:rPr>
          <w:rFonts w:ascii="Times New Roman" w:hAnsi="Times New Roman" w:cs="Times New Roman"/>
          <w:sz w:val="28"/>
          <w:szCs w:val="28"/>
        </w:rPr>
        <w:t xml:space="preserve"> справа: «Дисциплина на уроке зависит от родителя», а слева: «Дисциплина на уроке зависит от учителя». В этом случае попросите родителей отметить степень своего согласия с данными утверждениями, сделав отметку ближе к тому утверждению, с которым они больше согласны. Так, если родитель согласен с первым утверждением, он приклеивает </w:t>
      </w:r>
      <w:proofErr w:type="spellStart"/>
      <w:r w:rsidRPr="00A80C94">
        <w:rPr>
          <w:rFonts w:ascii="Times New Roman" w:hAnsi="Times New Roman" w:cs="Times New Roman"/>
          <w:sz w:val="28"/>
          <w:szCs w:val="28"/>
        </w:rPr>
        <w:t>стикер</w:t>
      </w:r>
      <w:proofErr w:type="spellEnd"/>
      <w:r w:rsidRPr="00A80C94">
        <w:rPr>
          <w:rFonts w:ascii="Times New Roman" w:hAnsi="Times New Roman" w:cs="Times New Roman"/>
          <w:sz w:val="28"/>
          <w:szCs w:val="28"/>
        </w:rPr>
        <w:t xml:space="preserve"> прямо рядом с этим утверждением, если с обоими – посередине. Объясните родителям, что степень близости </w:t>
      </w:r>
      <w:proofErr w:type="spellStart"/>
      <w:r w:rsidRPr="00A80C94">
        <w:rPr>
          <w:rFonts w:ascii="Times New Roman" w:hAnsi="Times New Roman" w:cs="Times New Roman"/>
          <w:sz w:val="28"/>
          <w:szCs w:val="28"/>
        </w:rPr>
        <w:t>стикера</w:t>
      </w:r>
      <w:proofErr w:type="spellEnd"/>
      <w:r w:rsidRPr="00A80C94">
        <w:rPr>
          <w:rFonts w:ascii="Times New Roman" w:hAnsi="Times New Roman" w:cs="Times New Roman"/>
          <w:sz w:val="28"/>
          <w:szCs w:val="28"/>
        </w:rPr>
        <w:t xml:space="preserve"> к утверждению отражает степень согласия с ним. </w:t>
      </w:r>
    </w:p>
    <w:p w:rsidR="00395DDE" w:rsidRDefault="00A80C94" w:rsidP="00A80C94">
      <w:pPr>
        <w:ind w:left="360"/>
        <w:jc w:val="both"/>
        <w:rPr>
          <w:rFonts w:ascii="Times New Roman" w:hAnsi="Times New Roman" w:cs="Times New Roman"/>
          <w:sz w:val="28"/>
          <w:szCs w:val="28"/>
        </w:rPr>
      </w:pPr>
      <w:r w:rsidRPr="00395DDE">
        <w:rPr>
          <w:rFonts w:ascii="Times New Roman" w:hAnsi="Times New Roman" w:cs="Times New Roman"/>
          <w:b/>
          <w:sz w:val="28"/>
          <w:szCs w:val="28"/>
        </w:rPr>
        <w:t>Прием 2.</w:t>
      </w:r>
      <w:r w:rsidRPr="00A80C94">
        <w:rPr>
          <w:rFonts w:ascii="Times New Roman" w:hAnsi="Times New Roman" w:cs="Times New Roman"/>
          <w:b/>
          <w:sz w:val="28"/>
          <w:szCs w:val="28"/>
        </w:rPr>
        <w:t xml:space="preserve"> Круг ответственности</w:t>
      </w:r>
      <w:r w:rsidR="00395DDE">
        <w:rPr>
          <w:rFonts w:ascii="Times New Roman" w:hAnsi="Times New Roman" w:cs="Times New Roman"/>
          <w:sz w:val="28"/>
          <w:szCs w:val="28"/>
        </w:rPr>
        <w:t>.</w:t>
      </w:r>
    </w:p>
    <w:p w:rsidR="00A80C94" w:rsidRPr="00A80C94"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 Это упражнение было разработано для решения проблем перекладывания ответственности друг на друга участниками образовательного процесса («Пусть учителя работают, они за это деньги получают» или «Это проблема родителей, пусть они и занимаются»), а также для повышения ответственности родителей за решение отдельных педагогических задач (подготовка к экзамену, воспитанность и т.п.). Для проведения упражнения требуются листы бумаги с нарисованными кругами. Если предполагается индивидуальное проведение упражнения, используются листы формата А</w:t>
      </w:r>
      <w:proofErr w:type="gramStart"/>
      <w:r w:rsidRPr="00A80C94">
        <w:rPr>
          <w:rFonts w:ascii="Times New Roman" w:hAnsi="Times New Roman" w:cs="Times New Roman"/>
          <w:sz w:val="28"/>
          <w:szCs w:val="28"/>
        </w:rPr>
        <w:t>4</w:t>
      </w:r>
      <w:proofErr w:type="gramEnd"/>
      <w:r w:rsidRPr="00A80C94">
        <w:rPr>
          <w:rFonts w:ascii="Times New Roman" w:hAnsi="Times New Roman" w:cs="Times New Roman"/>
          <w:sz w:val="28"/>
          <w:szCs w:val="28"/>
        </w:rPr>
        <w:t xml:space="preserve">. Если упражнение проводится в малых группах, можно использовать листы формата А3. Родителям предлагается такая инструкция: «Давайте подумаем, от чего зависит успешность подготовки к экзамену / воспитанность ребенка… (предлагается обсуждаемая на данный момент проблема). Представим, что данный круг – это 100% готовности выпускника к экзамену. Разделите этот круг на доли в соответствии с тем, от чего зависит эта успешность». Это упражнение можно проводить двумя способами: А) родители получают готовые варианты ответа. Например, при составлении «круга </w:t>
      </w:r>
      <w:r w:rsidRPr="00A80C94">
        <w:rPr>
          <w:rFonts w:ascii="Times New Roman" w:hAnsi="Times New Roman" w:cs="Times New Roman"/>
          <w:sz w:val="28"/>
          <w:szCs w:val="28"/>
        </w:rPr>
        <w:lastRenderedPageBreak/>
        <w:t xml:space="preserve">ответственности» по теме «От чего зависит интерес ребенка к чтению?» родителям учеников четвертого класса предлагались такие варианты: от родителей, от бабушек и дедушек, от работы учителя, от работы школьного библиотекаря, от сверстников, от окружающей среды, от братьев и сестер. Б) варианты ответов родителям не предлагаются, им нужно подумать над этим самостоятельно. Возможны два варианта проведения данного упражнения: индивидуальный и групповой. В индивидуальном варианте каждый участник самостоятельно составляет диаграмму. В групповом варианте в зависимости от количества участников, либо группа составляет диаграмму совместно, либо делится на мини-группы (по 5–7 человек). Когда все участники составили диаграммы, они представляют группе результаты своей работы и комментируют их. При индивидуальном проведении данного упражнения с родителями возможно составление обобщающей диаграммы и ее последующее обсуждение. </w:t>
      </w:r>
    </w:p>
    <w:p w:rsidR="00A80C94" w:rsidRPr="00A80C94" w:rsidRDefault="00A80C94" w:rsidP="00A80C94">
      <w:pPr>
        <w:ind w:left="360"/>
        <w:jc w:val="both"/>
        <w:rPr>
          <w:rFonts w:ascii="Times New Roman" w:hAnsi="Times New Roman" w:cs="Times New Roman"/>
          <w:b/>
          <w:sz w:val="28"/>
          <w:szCs w:val="28"/>
        </w:rPr>
      </w:pPr>
      <w:r w:rsidRPr="00A80C94">
        <w:rPr>
          <w:rFonts w:ascii="Times New Roman" w:hAnsi="Times New Roman" w:cs="Times New Roman"/>
          <w:b/>
          <w:sz w:val="28"/>
          <w:szCs w:val="28"/>
        </w:rPr>
        <w:t xml:space="preserve">Приемы повышения психологической компетентности родителей </w:t>
      </w:r>
    </w:p>
    <w:p w:rsidR="00395DDE" w:rsidRDefault="00A80C94" w:rsidP="00A80C94">
      <w:pPr>
        <w:ind w:left="360"/>
        <w:jc w:val="both"/>
        <w:rPr>
          <w:rFonts w:ascii="Times New Roman" w:hAnsi="Times New Roman" w:cs="Times New Roman"/>
          <w:sz w:val="28"/>
          <w:szCs w:val="28"/>
        </w:rPr>
      </w:pPr>
      <w:r w:rsidRPr="00395DDE">
        <w:rPr>
          <w:rFonts w:ascii="Times New Roman" w:hAnsi="Times New Roman" w:cs="Times New Roman"/>
          <w:b/>
          <w:sz w:val="28"/>
          <w:szCs w:val="28"/>
        </w:rPr>
        <w:t>Цель 2: Повышение психолого-педагогической компетентности родителей.</w:t>
      </w:r>
      <w:r w:rsidRPr="00A80C94">
        <w:rPr>
          <w:rFonts w:ascii="Times New Roman" w:hAnsi="Times New Roman" w:cs="Times New Roman"/>
          <w:sz w:val="28"/>
          <w:szCs w:val="28"/>
        </w:rPr>
        <w:t xml:space="preserve"> Чтобы повысить интерес родителей к предлагаемой информации и поставить их в активную позицию, важны не только сами по себе интерактивные методы, но и некоторая последовательность их использования. Мы предлагаем воспользоваться схемой Д.Колба. Модель Д.Колба (или цикл Колба) является классической схемой, по которой строится обучение взрослых. Согласно этой схеме, обучение состоит из четырех этапов: </w:t>
      </w:r>
    </w:p>
    <w:p w:rsidR="00395DDE"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Непосредственный опыт. Человек получает новый опыт (например, трогает пальцем горящую свечу и обжигается).</w:t>
      </w:r>
    </w:p>
    <w:p w:rsidR="00395DDE"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 • Наблюдение и рефлексия. Человек обдумывает и анализирует тот опыт, который он получил (обдумывает, что произошло). </w:t>
      </w:r>
    </w:p>
    <w:p w:rsidR="00395DDE"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Формирование абстрактных концепций и моделей. На этом этапе необходимо обобщить информацию, полученную опытным путем, до какой-то модели (скажем, человек приходит к выводу, что прикосновение к пламени вызывает ожог).</w:t>
      </w:r>
    </w:p>
    <w:p w:rsidR="00395DDE"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 • Активное экспериментирование. На этом этапе необходимо поэкспериментировать и проверить пригодность созданной концепции для того, чтобы работать по ней дальше (через несколько попыток человек не трогает горящие объекты, так как понимает, что это причинит боль). Применение данной схемы на собрании означает, что педагогу необходимо предпринять следующие шаги: </w:t>
      </w:r>
    </w:p>
    <w:p w:rsidR="00395DDE"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lastRenderedPageBreak/>
        <w:t xml:space="preserve">• Предоставить родителям новый опыт. </w:t>
      </w:r>
    </w:p>
    <w:p w:rsidR="00395DDE"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 Обсудить полученные впечатления. </w:t>
      </w:r>
    </w:p>
    <w:p w:rsidR="00395DDE"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 Дать новую информацию, связанную с этим опытом. </w:t>
      </w:r>
    </w:p>
    <w:p w:rsidR="00395DDE"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 Обсудить практические выводы и способы использования полученных знаний. Для обсуждения нового опыта с родителями можно использовать «модель пяти вопросов» </w:t>
      </w:r>
      <w:proofErr w:type="spellStart"/>
      <w:r w:rsidRPr="00A80C94">
        <w:rPr>
          <w:rFonts w:ascii="Times New Roman" w:hAnsi="Times New Roman" w:cs="Times New Roman"/>
          <w:sz w:val="28"/>
          <w:szCs w:val="28"/>
        </w:rPr>
        <w:t>Джейкобсона</w:t>
      </w:r>
      <w:proofErr w:type="spellEnd"/>
      <w:r w:rsidRPr="00A80C94">
        <w:rPr>
          <w:rFonts w:ascii="Times New Roman" w:hAnsi="Times New Roman" w:cs="Times New Roman"/>
          <w:sz w:val="28"/>
          <w:szCs w:val="28"/>
        </w:rPr>
        <w:t xml:space="preserve"> и </w:t>
      </w:r>
      <w:proofErr w:type="spellStart"/>
      <w:r w:rsidRPr="00A80C94">
        <w:rPr>
          <w:rFonts w:ascii="Times New Roman" w:hAnsi="Times New Roman" w:cs="Times New Roman"/>
          <w:sz w:val="28"/>
          <w:szCs w:val="28"/>
        </w:rPr>
        <w:t>Радди</w:t>
      </w:r>
      <w:proofErr w:type="spellEnd"/>
      <w:r w:rsidRPr="00A80C94">
        <w:rPr>
          <w:rFonts w:ascii="Times New Roman" w:hAnsi="Times New Roman" w:cs="Times New Roman"/>
          <w:sz w:val="28"/>
          <w:szCs w:val="28"/>
        </w:rPr>
        <w:t>: •</w:t>
      </w:r>
    </w:p>
    <w:p w:rsidR="00395DDE"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 Заметили ли вы …? </w:t>
      </w:r>
    </w:p>
    <w:p w:rsidR="00395DDE"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Почему это произошло?</w:t>
      </w:r>
    </w:p>
    <w:p w:rsidR="00395DDE"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 • Случается ли это в жизни? </w:t>
      </w:r>
    </w:p>
    <w:p w:rsidR="00395DDE"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Почему это случается? (после этого вопроса может последовать теоретический комментарий).</w:t>
      </w:r>
    </w:p>
    <w:p w:rsidR="00A80C94" w:rsidRPr="00A80C94"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 • Как это можно использовать? Что может стать новым опытом на родительском собрании? Возможны такие варианты: </w:t>
      </w:r>
    </w:p>
    <w:p w:rsidR="00A80C94" w:rsidRPr="00A80C94"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Участие в игре.</w:t>
      </w:r>
    </w:p>
    <w:p w:rsidR="00A80C94" w:rsidRPr="00A80C94"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 • Выполнение задания или упражнения (например, проведение одного из приемов получения обратной связи, о котором мы уже говорили).</w:t>
      </w:r>
    </w:p>
    <w:p w:rsidR="00395DDE"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 • </w:t>
      </w:r>
      <w:r w:rsidRPr="00A80C94">
        <w:rPr>
          <w:rFonts w:ascii="Times New Roman" w:hAnsi="Times New Roman" w:cs="Times New Roman"/>
          <w:b/>
          <w:sz w:val="28"/>
          <w:szCs w:val="28"/>
        </w:rPr>
        <w:t>Просмотр видео (отрывка из фильма, мультфильма и т.д.).</w:t>
      </w:r>
      <w:r w:rsidRPr="00A80C94">
        <w:rPr>
          <w:rFonts w:ascii="Times New Roman" w:hAnsi="Times New Roman" w:cs="Times New Roman"/>
          <w:sz w:val="28"/>
          <w:szCs w:val="28"/>
        </w:rPr>
        <w:t xml:space="preserve"> Использование мультфильмов на собрании</w:t>
      </w:r>
      <w:r w:rsidR="00395DDE">
        <w:rPr>
          <w:rFonts w:ascii="Times New Roman" w:hAnsi="Times New Roman" w:cs="Times New Roman"/>
          <w:sz w:val="28"/>
          <w:szCs w:val="28"/>
        </w:rPr>
        <w:t>.</w:t>
      </w:r>
      <w:r w:rsidRPr="00A80C94">
        <w:rPr>
          <w:rFonts w:ascii="Times New Roman" w:hAnsi="Times New Roman" w:cs="Times New Roman"/>
          <w:sz w:val="28"/>
          <w:szCs w:val="28"/>
        </w:rPr>
        <w:t xml:space="preserve"> Остановимся на таком интерактивном приеме, как мультфильмы. В чем преимущества использования именно мультфильмов? </w:t>
      </w:r>
    </w:p>
    <w:p w:rsidR="00395DDE"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 Мультфильмы очень выразительны, в них присутствуют запоминающиеся персонажи и оригинальный сюжет, поэтому они вызывают живой отклик со стороны участников занятия. </w:t>
      </w:r>
    </w:p>
    <w:p w:rsidR="00395DDE"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Мультфильмы представляют собой готовые материалы, их не нужно специально записывать, что значительно упрощает процесс подготовки.</w:t>
      </w:r>
    </w:p>
    <w:p w:rsidR="00395DDE"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 • Ситуация, представленная в мультфильме, имеет условный характер, она не привязана к реалиям жизни. Поэтому с помощью анализа мультфильмов можно обсуждать неоднозначные или проблемные ситуации. Гораздо безопаснее анализировать какую-то психологическую проблему на примере героев мультфильма, чем на примере собственных детей. </w:t>
      </w:r>
    </w:p>
    <w:p w:rsidR="00395DDE"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 Мультфильмы обладают положительной эмоциональной </w:t>
      </w:r>
      <w:proofErr w:type="spellStart"/>
      <w:r w:rsidRPr="00A80C94">
        <w:rPr>
          <w:rFonts w:ascii="Times New Roman" w:hAnsi="Times New Roman" w:cs="Times New Roman"/>
          <w:sz w:val="28"/>
          <w:szCs w:val="28"/>
        </w:rPr>
        <w:t>нагруженностью</w:t>
      </w:r>
      <w:proofErr w:type="spellEnd"/>
      <w:r w:rsidRPr="00A80C94">
        <w:rPr>
          <w:rFonts w:ascii="Times New Roman" w:hAnsi="Times New Roman" w:cs="Times New Roman"/>
          <w:sz w:val="28"/>
          <w:szCs w:val="28"/>
        </w:rPr>
        <w:t xml:space="preserve">, что позволяет создавать продуктивный настрой во время группового занятия. </w:t>
      </w:r>
      <w:r w:rsidRPr="00A80C94">
        <w:rPr>
          <w:rFonts w:ascii="Times New Roman" w:hAnsi="Times New Roman" w:cs="Times New Roman"/>
          <w:sz w:val="28"/>
          <w:szCs w:val="28"/>
        </w:rPr>
        <w:lastRenderedPageBreak/>
        <w:t xml:space="preserve">Необходимо подчеркнуть, что мультфильмы ни в коем случае не предназначены для развлечения родителей на собрании. Напротив, они позволяют в легкой и эмоционально привлекательной форме решить ряд содержательных задач: </w:t>
      </w:r>
    </w:p>
    <w:p w:rsidR="00395DDE"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1. </w:t>
      </w:r>
      <w:proofErr w:type="spellStart"/>
      <w:r w:rsidRPr="00A80C94">
        <w:rPr>
          <w:rFonts w:ascii="Times New Roman" w:hAnsi="Times New Roman" w:cs="Times New Roman"/>
          <w:sz w:val="28"/>
          <w:szCs w:val="28"/>
        </w:rPr>
        <w:t>Проблематизация</w:t>
      </w:r>
      <w:proofErr w:type="spellEnd"/>
      <w:r w:rsidRPr="00A80C94">
        <w:rPr>
          <w:rFonts w:ascii="Times New Roman" w:hAnsi="Times New Roman" w:cs="Times New Roman"/>
          <w:sz w:val="28"/>
          <w:szCs w:val="28"/>
        </w:rPr>
        <w:t xml:space="preserve">: мультфильм показывает какое-то явление, о котором пойдет речь, иллюстрирует тему занятия. </w:t>
      </w:r>
    </w:p>
    <w:p w:rsidR="00395DDE"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2. Создание эмоционально позитивного климата в группе. С мультфильмами обычно связаны положительные эмоции, особенно если этот мультфильм хорошо знаком участникам еще со времени их собственного детства.</w:t>
      </w:r>
    </w:p>
    <w:p w:rsidR="00395DDE"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 3. Обучение (знакомство с педагогическими и психологическими понятиями и концепциями, осознание конструктивных и неконструктивных форм поведения). Конечно, выделение данных целей во многом условно, и зачастую они достигаются одновременно. Следует подчеркнуть, что сам по себе мультфильм является «сырым» материалом, его ценность в ходе занятия определяется тем, насколько удается его проанализировать и связать с рассматриваемой темой. Если мультфильм показывать без комментариев и обсуждения, то в ряде случаев у участников остается недоумение: им неясна цель просмотра, они могут воспринимать мультфильм как потерю времени, как забавное развлечение. В соответствии с моделью Колба, работа с мультфильмом на собрании может состоять из следующих этапов: </w:t>
      </w:r>
    </w:p>
    <w:p w:rsidR="00395DDE"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1. Формулировка цели просмотра. На этом этапе нужно замотивировать участников, для чего необходимо объяснить родителям, зачем они будут смотреть мультфильм: он покажет одну из проблем, о которых сегодня пойдет речь, в нем представлена типичная трудная ситуация, возникающая с ребенком, и т.п. </w:t>
      </w:r>
    </w:p>
    <w:p w:rsidR="00395DDE"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2. Формулировка задания для просмотра. Это очень важный момент, позволяющий перевести участников занятия из пассивной позиции зрителя в активную роль, предполагающую аналитическое отношение к материалу. В качестве задания чаще всего выступает вопрос, ответ на который участники должны дать по итогам мультфильма. </w:t>
      </w:r>
    </w:p>
    <w:p w:rsidR="00395DDE"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3. Непосредственный просмотр. Лучше всего показывать не мультфильм целиком, а отрывок продолжительностью 5–7 минут. Если мультфильм довольно длинный, то его труднее обсуждать, участники устают и теряют интерес. </w:t>
      </w:r>
    </w:p>
    <w:p w:rsidR="00395DDE"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4. Обсуждение </w:t>
      </w:r>
      <w:proofErr w:type="gramStart"/>
      <w:r w:rsidRPr="00A80C94">
        <w:rPr>
          <w:rFonts w:ascii="Times New Roman" w:hAnsi="Times New Roman" w:cs="Times New Roman"/>
          <w:sz w:val="28"/>
          <w:szCs w:val="28"/>
        </w:rPr>
        <w:t>просмотренного</w:t>
      </w:r>
      <w:proofErr w:type="gramEnd"/>
      <w:r w:rsidRPr="00A80C94">
        <w:rPr>
          <w:rFonts w:ascii="Times New Roman" w:hAnsi="Times New Roman" w:cs="Times New Roman"/>
          <w:sz w:val="28"/>
          <w:szCs w:val="28"/>
        </w:rPr>
        <w:t xml:space="preserve">. Здесь нужно попросить родителей дать ответы на вопросы или задания, которые они получили перед просмотром. Очень важно попросить аргументировать свое мнение. Не нужно чрезмерно углубляться, </w:t>
      </w:r>
      <w:r w:rsidRPr="00A80C94">
        <w:rPr>
          <w:rFonts w:ascii="Times New Roman" w:hAnsi="Times New Roman" w:cs="Times New Roman"/>
          <w:sz w:val="28"/>
          <w:szCs w:val="28"/>
        </w:rPr>
        <w:lastRenderedPageBreak/>
        <w:t xml:space="preserve">стараясь проанализировать поведение героев мультфильма с различных сторон, важно оставаться в контексте рассматриваемой проблемы. </w:t>
      </w:r>
    </w:p>
    <w:p w:rsidR="00395DDE"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5. Теоретическое объяснение. По итогам обсуждения можно предоставить участникам новую информацию: познакомить их с теоретическими концепциями, раскрывающими суть обсуждаемой проблемы, дать общий анализ и т.п. Практическое применение. Необходимо проанализировать, как именно можно использовать полученные знания в повседневном общении с ребенком. Каким должен быть мультфильм, который можно эффективно использовать в групповой работе с родителями? Во-первых, сюжет мультфильма должен быть хорошо знаком участникам или понятен из просмотра. Не нужно выбирать для показа отрывки, которые потребуют развернутых комментариев. Если же выбирается малоизвестный мультфильм, нужно взять такой отрывок, который будет понятен даже без знакомства с сюжетом. Например, мы используем в групповой работе эпизод из сериала «Южный парк» (10 сезон, 7 серия). Как показывает наш опыт, студенты его обычно хорошо знают, а родителям он практически незнаком. Однако этот отрывок прекрасно иллюстрирует целый ряд неэффективных стратегий педагогической деятельности, а также позволяет обсудить особенности взаимодействия с властолюбивым ребенком, поэтому мы все же время от времени показываем его на занятиях. Выбранный нами отрывок не требует знания предыстории, достаточно просто его посмотреть. При этом мы даем примерно такой комментарий: «Сейчас мы с вами увидим отрывок из мультфильма. Это необычный для нас жанр: пародийный мультфильм для подростков и взрослых». Во-вторых, мультфильм должен скорее ставить вопросы, чем давать на них ответы. Если мультфильм завершается каким-то готовым выводом или моралью, он не дает возможностей для обсуждения и даже может вызвать протест со стороны участников. Скажем, мультфильм «Вовка в Тридевятом царстве» при всех его бесспорных художественных достоинствах предлагает </w:t>
      </w:r>
      <w:proofErr w:type="gramStart"/>
      <w:r w:rsidRPr="00A80C94">
        <w:rPr>
          <w:rFonts w:ascii="Times New Roman" w:hAnsi="Times New Roman" w:cs="Times New Roman"/>
          <w:sz w:val="28"/>
          <w:szCs w:val="28"/>
        </w:rPr>
        <w:t>довольно однозначный</w:t>
      </w:r>
      <w:proofErr w:type="gramEnd"/>
      <w:r w:rsidRPr="00A80C94">
        <w:rPr>
          <w:rFonts w:ascii="Times New Roman" w:hAnsi="Times New Roman" w:cs="Times New Roman"/>
          <w:sz w:val="28"/>
          <w:szCs w:val="28"/>
        </w:rPr>
        <w:t xml:space="preserve"> образ главного героя и логически вытекающую из сюжета мораль, так что обсуждать здесь практически нечего, вывод и так очевиден. В какое время в течение занятия можно показывать мультфильм? Ответ на этот вопрос зависит от того, с какой целью он используется. Если мультфильм используется с целью </w:t>
      </w:r>
      <w:proofErr w:type="spellStart"/>
      <w:r w:rsidRPr="00A80C94">
        <w:rPr>
          <w:rFonts w:ascii="Times New Roman" w:hAnsi="Times New Roman" w:cs="Times New Roman"/>
          <w:sz w:val="28"/>
          <w:szCs w:val="28"/>
        </w:rPr>
        <w:t>проблематизации</w:t>
      </w:r>
      <w:proofErr w:type="spellEnd"/>
      <w:r w:rsidRPr="00A80C94">
        <w:rPr>
          <w:rFonts w:ascii="Times New Roman" w:hAnsi="Times New Roman" w:cs="Times New Roman"/>
          <w:sz w:val="28"/>
          <w:szCs w:val="28"/>
        </w:rPr>
        <w:t xml:space="preserve">, очевидно, что его следует показать в начале. Либо по итогам просмотра, либо перед ним участникам задается вопрос: «Как вы думаете, о чем сегодня пойдет речь?». При дальнейшем обсуждении темы можно апеллировать к мультфильму: опираться </w:t>
      </w:r>
      <w:proofErr w:type="gramStart"/>
      <w:r w:rsidRPr="00A80C94">
        <w:rPr>
          <w:rFonts w:ascii="Times New Roman" w:hAnsi="Times New Roman" w:cs="Times New Roman"/>
          <w:sz w:val="28"/>
          <w:szCs w:val="28"/>
        </w:rPr>
        <w:t>на те</w:t>
      </w:r>
      <w:proofErr w:type="gramEnd"/>
      <w:r w:rsidRPr="00A80C94">
        <w:rPr>
          <w:rFonts w:ascii="Times New Roman" w:hAnsi="Times New Roman" w:cs="Times New Roman"/>
          <w:sz w:val="28"/>
          <w:szCs w:val="28"/>
        </w:rPr>
        <w:t xml:space="preserve"> примеры, которые он предоставляет. Если мультфильм используется для создания эмоционально позитивного настроя в группе, его можно показывать как в начале, так и в конце групповой работы. Для завершения </w:t>
      </w:r>
      <w:r w:rsidRPr="00A80C94">
        <w:rPr>
          <w:rFonts w:ascii="Times New Roman" w:hAnsi="Times New Roman" w:cs="Times New Roman"/>
          <w:sz w:val="28"/>
          <w:szCs w:val="28"/>
        </w:rPr>
        <w:lastRenderedPageBreak/>
        <w:t>лучше выбирать короткие, но эмоциональные отрывки. Конечно, трудно представить целую развернутую программу групповых занятий с использованием мультфильмов. Да и вряд ли в этом есть необходимость. Мы уверены, что каждому педагогу или психологу по силам вспомнить хорошо знакомые мультфильмы и найти им место в ходе групповой работы.</w:t>
      </w:r>
    </w:p>
    <w:p w:rsidR="00A80C94" w:rsidRPr="00A80C94"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 Практические примеры работы с мультфильмами</w:t>
      </w:r>
      <w:r w:rsidR="00395DDE">
        <w:rPr>
          <w:rFonts w:ascii="Times New Roman" w:hAnsi="Times New Roman" w:cs="Times New Roman"/>
          <w:sz w:val="28"/>
          <w:szCs w:val="28"/>
        </w:rPr>
        <w:t>.</w:t>
      </w:r>
      <w:r w:rsidRPr="00A80C94">
        <w:rPr>
          <w:rFonts w:ascii="Times New Roman" w:hAnsi="Times New Roman" w:cs="Times New Roman"/>
          <w:sz w:val="28"/>
          <w:szCs w:val="28"/>
        </w:rPr>
        <w:t xml:space="preserve"> Рассмотрим практические примеры использования данной технологии. Для родителей учеников начальных классов проводится собрание на тему «</w:t>
      </w:r>
      <w:proofErr w:type="spellStart"/>
      <w:r w:rsidRPr="00A80C94">
        <w:rPr>
          <w:rFonts w:ascii="Times New Roman" w:hAnsi="Times New Roman" w:cs="Times New Roman"/>
          <w:sz w:val="28"/>
          <w:szCs w:val="28"/>
        </w:rPr>
        <w:t>Гиперактивность</w:t>
      </w:r>
      <w:proofErr w:type="spellEnd"/>
      <w:r w:rsidRPr="00A80C94">
        <w:rPr>
          <w:rFonts w:ascii="Times New Roman" w:hAnsi="Times New Roman" w:cs="Times New Roman"/>
          <w:sz w:val="28"/>
          <w:szCs w:val="28"/>
        </w:rPr>
        <w:t xml:space="preserve">: как помочь ребенку». Занятие направлено на ознакомление участников с признаками </w:t>
      </w:r>
      <w:proofErr w:type="spellStart"/>
      <w:r w:rsidRPr="00A80C94">
        <w:rPr>
          <w:rFonts w:ascii="Times New Roman" w:hAnsi="Times New Roman" w:cs="Times New Roman"/>
          <w:sz w:val="28"/>
          <w:szCs w:val="28"/>
        </w:rPr>
        <w:t>гиперактивности</w:t>
      </w:r>
      <w:proofErr w:type="spellEnd"/>
      <w:r w:rsidRPr="00A80C94">
        <w:rPr>
          <w:rFonts w:ascii="Times New Roman" w:hAnsi="Times New Roman" w:cs="Times New Roman"/>
          <w:sz w:val="28"/>
          <w:szCs w:val="28"/>
        </w:rPr>
        <w:t xml:space="preserve"> и освоение эффективных педагогических приемов сопровождения </w:t>
      </w:r>
      <w:proofErr w:type="spellStart"/>
      <w:r w:rsidRPr="00A80C94">
        <w:rPr>
          <w:rFonts w:ascii="Times New Roman" w:hAnsi="Times New Roman" w:cs="Times New Roman"/>
          <w:sz w:val="28"/>
          <w:szCs w:val="28"/>
        </w:rPr>
        <w:t>гиперактивного</w:t>
      </w:r>
      <w:proofErr w:type="spellEnd"/>
      <w:r w:rsidRPr="00A80C94">
        <w:rPr>
          <w:rFonts w:ascii="Times New Roman" w:hAnsi="Times New Roman" w:cs="Times New Roman"/>
          <w:sz w:val="28"/>
          <w:szCs w:val="28"/>
        </w:rPr>
        <w:t xml:space="preserve"> ребенка. Мы предлагаем использовать на этом занятии отрывки из мультфильма «Осторожно, обезьянки!». Цель применения это мультфильма – обучающая. Сначала педагог разъясняет необходимость просмотра: «Сегодня мы с вами будем говорить о </w:t>
      </w:r>
      <w:proofErr w:type="spellStart"/>
      <w:r w:rsidRPr="00A80C94">
        <w:rPr>
          <w:rFonts w:ascii="Times New Roman" w:hAnsi="Times New Roman" w:cs="Times New Roman"/>
          <w:sz w:val="28"/>
          <w:szCs w:val="28"/>
        </w:rPr>
        <w:t>гиперактивности</w:t>
      </w:r>
      <w:proofErr w:type="spellEnd"/>
      <w:r w:rsidRPr="00A80C94">
        <w:rPr>
          <w:rFonts w:ascii="Times New Roman" w:hAnsi="Times New Roman" w:cs="Times New Roman"/>
          <w:sz w:val="28"/>
          <w:szCs w:val="28"/>
        </w:rPr>
        <w:t xml:space="preserve">. Безусловно, многие дети являются </w:t>
      </w:r>
      <w:proofErr w:type="gramStart"/>
      <w:r w:rsidRPr="00A80C94">
        <w:rPr>
          <w:rFonts w:ascii="Times New Roman" w:hAnsi="Times New Roman" w:cs="Times New Roman"/>
          <w:sz w:val="28"/>
          <w:szCs w:val="28"/>
        </w:rPr>
        <w:t>очень подвижными</w:t>
      </w:r>
      <w:proofErr w:type="gramEnd"/>
      <w:r w:rsidRPr="00A80C94">
        <w:rPr>
          <w:rFonts w:ascii="Times New Roman" w:hAnsi="Times New Roman" w:cs="Times New Roman"/>
          <w:sz w:val="28"/>
          <w:szCs w:val="28"/>
        </w:rPr>
        <w:t xml:space="preserve">, любят прыгать и бегать, поэтому необходимо понять, какого ребенка можно считать </w:t>
      </w:r>
      <w:proofErr w:type="spellStart"/>
      <w:r w:rsidRPr="00A80C94">
        <w:rPr>
          <w:rFonts w:ascii="Times New Roman" w:hAnsi="Times New Roman" w:cs="Times New Roman"/>
          <w:sz w:val="28"/>
          <w:szCs w:val="28"/>
        </w:rPr>
        <w:t>гиперактивным</w:t>
      </w:r>
      <w:proofErr w:type="spellEnd"/>
      <w:r w:rsidRPr="00A80C94">
        <w:rPr>
          <w:rFonts w:ascii="Times New Roman" w:hAnsi="Times New Roman" w:cs="Times New Roman"/>
          <w:sz w:val="28"/>
          <w:szCs w:val="28"/>
        </w:rPr>
        <w:t xml:space="preserve">, а какого – нет. Разобраться в это нам поможет мультфильм». Перед просмотром родители получают задание – ответить на вопрос: «Кого из персонажей мультфильма можно назвать </w:t>
      </w:r>
      <w:proofErr w:type="spellStart"/>
      <w:r w:rsidRPr="00A80C94">
        <w:rPr>
          <w:rFonts w:ascii="Times New Roman" w:hAnsi="Times New Roman" w:cs="Times New Roman"/>
          <w:sz w:val="28"/>
          <w:szCs w:val="28"/>
        </w:rPr>
        <w:t>гиперактивным</w:t>
      </w:r>
      <w:proofErr w:type="spellEnd"/>
      <w:r w:rsidRPr="00A80C94">
        <w:rPr>
          <w:rFonts w:ascii="Times New Roman" w:hAnsi="Times New Roman" w:cs="Times New Roman"/>
          <w:sz w:val="28"/>
          <w:szCs w:val="28"/>
        </w:rPr>
        <w:t xml:space="preserve"> и почему?». После просмотра учитель возвращается к заданию и просит родителей прокомментировать свои наблюдения. При этом следует особенно внимательно остановиться на том, на основании каких фактов родители делают тот или иной вывод. Например: «Я считаю, что эту обезьянку можно назвать </w:t>
      </w:r>
      <w:proofErr w:type="spellStart"/>
      <w:r w:rsidRPr="00A80C94">
        <w:rPr>
          <w:rFonts w:ascii="Times New Roman" w:hAnsi="Times New Roman" w:cs="Times New Roman"/>
          <w:sz w:val="28"/>
          <w:szCs w:val="28"/>
        </w:rPr>
        <w:t>гиперактивной</w:t>
      </w:r>
      <w:proofErr w:type="spellEnd"/>
      <w:r w:rsidRPr="00A80C94">
        <w:rPr>
          <w:rFonts w:ascii="Times New Roman" w:hAnsi="Times New Roman" w:cs="Times New Roman"/>
          <w:sz w:val="28"/>
          <w:szCs w:val="28"/>
        </w:rPr>
        <w:t xml:space="preserve">, потому что она все время находится в движении». По итогам данного обсуждения учитель может познакомить родителей с психологической концепцией </w:t>
      </w:r>
      <w:proofErr w:type="spellStart"/>
      <w:r w:rsidRPr="00A80C94">
        <w:rPr>
          <w:rFonts w:ascii="Times New Roman" w:hAnsi="Times New Roman" w:cs="Times New Roman"/>
          <w:sz w:val="28"/>
          <w:szCs w:val="28"/>
        </w:rPr>
        <w:t>гиперактивности</w:t>
      </w:r>
      <w:proofErr w:type="spellEnd"/>
      <w:r w:rsidRPr="00A80C94">
        <w:rPr>
          <w:rFonts w:ascii="Times New Roman" w:hAnsi="Times New Roman" w:cs="Times New Roman"/>
          <w:sz w:val="28"/>
          <w:szCs w:val="28"/>
        </w:rPr>
        <w:t xml:space="preserve"> и предложить им критерии, на основании которых ребенка можно назвать </w:t>
      </w:r>
      <w:proofErr w:type="spellStart"/>
      <w:r w:rsidRPr="00A80C94">
        <w:rPr>
          <w:rFonts w:ascii="Times New Roman" w:hAnsi="Times New Roman" w:cs="Times New Roman"/>
          <w:sz w:val="28"/>
          <w:szCs w:val="28"/>
        </w:rPr>
        <w:t>гиперактивным</w:t>
      </w:r>
      <w:proofErr w:type="spellEnd"/>
      <w:r w:rsidRPr="00A80C94">
        <w:rPr>
          <w:rFonts w:ascii="Times New Roman" w:hAnsi="Times New Roman" w:cs="Times New Roman"/>
          <w:sz w:val="28"/>
          <w:szCs w:val="28"/>
        </w:rPr>
        <w:t>. Также можно предложить обсудить, насколько конструктивным является поведение мамы-обезьяны. Еще один пример: рассмотрим возможности использования мультфильма «Первый раз в первый класс» (из сериала «Маша и Медведь») для обсуждения проблем готовности к школе в ходе группового занятия для родителей. Перед просмотром мультфильма родителям задается вопрос: «Как вы думаете, готова ли Маша к школе?» После просмотра родителям предлагается ответить на данный вопрос и подкрепить свое мнение фактами, полученными при просмотре мультфильма</w:t>
      </w:r>
      <w:r w:rsidR="00395DDE">
        <w:rPr>
          <w:rFonts w:ascii="Times New Roman" w:hAnsi="Times New Roman" w:cs="Times New Roman"/>
          <w:sz w:val="28"/>
          <w:szCs w:val="28"/>
        </w:rPr>
        <w:t>. Следует обратить внимание на М</w:t>
      </w:r>
      <w:r w:rsidRPr="00A80C94">
        <w:rPr>
          <w:rFonts w:ascii="Times New Roman" w:hAnsi="Times New Roman" w:cs="Times New Roman"/>
          <w:sz w:val="28"/>
          <w:szCs w:val="28"/>
        </w:rPr>
        <w:t xml:space="preserve">ашино желание посещать школу, на то, какие вещи она принесла с собой в портфеле, на ее поведение во время урока и на перемене. После завершения дискуссии можно познакомить родителей с основными компонентами готовности к школе. </w:t>
      </w:r>
      <w:proofErr w:type="gramStart"/>
      <w:r w:rsidRPr="00A80C94">
        <w:rPr>
          <w:rFonts w:ascii="Times New Roman" w:hAnsi="Times New Roman" w:cs="Times New Roman"/>
          <w:sz w:val="28"/>
          <w:szCs w:val="28"/>
        </w:rPr>
        <w:t xml:space="preserve">(При такой постановке вопроса не стоит подробно анализировать, насколько адекватно </w:t>
      </w:r>
      <w:r w:rsidRPr="00A80C94">
        <w:rPr>
          <w:rFonts w:ascii="Times New Roman" w:hAnsi="Times New Roman" w:cs="Times New Roman"/>
          <w:sz w:val="28"/>
          <w:szCs w:val="28"/>
        </w:rPr>
        <w:lastRenderedPageBreak/>
        <w:t>поведение «учителя», поскольку тема совсем другая.</w:t>
      </w:r>
      <w:proofErr w:type="gramEnd"/>
      <w:r w:rsidRPr="00A80C94">
        <w:rPr>
          <w:rFonts w:ascii="Times New Roman" w:hAnsi="Times New Roman" w:cs="Times New Roman"/>
          <w:sz w:val="28"/>
          <w:szCs w:val="28"/>
        </w:rPr>
        <w:t xml:space="preserve"> </w:t>
      </w:r>
      <w:proofErr w:type="gramStart"/>
      <w:r w:rsidRPr="00A80C94">
        <w:rPr>
          <w:rFonts w:ascii="Times New Roman" w:hAnsi="Times New Roman" w:cs="Times New Roman"/>
          <w:sz w:val="28"/>
          <w:szCs w:val="28"/>
        </w:rPr>
        <w:t>Однако если мультфильм используется для обсуждения педагогических стратегий поддержки адаптации ребенка в школе, подобное обсуждение будет абсолютно уместно.)</w:t>
      </w:r>
      <w:proofErr w:type="gramEnd"/>
      <w:r w:rsidRPr="00A80C94">
        <w:rPr>
          <w:rFonts w:ascii="Times New Roman" w:hAnsi="Times New Roman" w:cs="Times New Roman"/>
          <w:sz w:val="28"/>
          <w:szCs w:val="28"/>
        </w:rPr>
        <w:t xml:space="preserve"> Способы принятия совместного решения </w:t>
      </w:r>
    </w:p>
    <w:p w:rsidR="00395DDE" w:rsidRDefault="00A80C94" w:rsidP="00A80C94">
      <w:pPr>
        <w:ind w:left="360"/>
        <w:jc w:val="both"/>
        <w:rPr>
          <w:rFonts w:ascii="Times New Roman" w:hAnsi="Times New Roman" w:cs="Times New Roman"/>
          <w:sz w:val="28"/>
          <w:szCs w:val="28"/>
        </w:rPr>
      </w:pPr>
      <w:r w:rsidRPr="00395DDE">
        <w:rPr>
          <w:rFonts w:ascii="Times New Roman" w:hAnsi="Times New Roman" w:cs="Times New Roman"/>
          <w:b/>
          <w:sz w:val="28"/>
          <w:szCs w:val="28"/>
        </w:rPr>
        <w:t>Цель 3: Принятие решения по какой-то педагогической или психологической проблеме</w:t>
      </w:r>
      <w:r w:rsidRPr="00A80C94">
        <w:rPr>
          <w:rFonts w:ascii="Times New Roman" w:hAnsi="Times New Roman" w:cs="Times New Roman"/>
          <w:sz w:val="28"/>
          <w:szCs w:val="28"/>
        </w:rPr>
        <w:t xml:space="preserve"> </w:t>
      </w:r>
    </w:p>
    <w:p w:rsidR="00395DDE"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Например, в качестве проблемы может быть повышение мотивации к чтению, повышение сплоченности класса и т.п. Эта цель может стоять в том случае, когда родители проявляют неудовлетворенность </w:t>
      </w:r>
      <w:proofErr w:type="spellStart"/>
      <w:r w:rsidRPr="00A80C94">
        <w:rPr>
          <w:rFonts w:ascii="Times New Roman" w:hAnsi="Times New Roman" w:cs="Times New Roman"/>
          <w:sz w:val="28"/>
          <w:szCs w:val="28"/>
        </w:rPr>
        <w:t>какойто</w:t>
      </w:r>
      <w:proofErr w:type="spellEnd"/>
      <w:r w:rsidRPr="00A80C94">
        <w:rPr>
          <w:rFonts w:ascii="Times New Roman" w:hAnsi="Times New Roman" w:cs="Times New Roman"/>
          <w:sz w:val="28"/>
          <w:szCs w:val="28"/>
        </w:rPr>
        <w:t xml:space="preserve"> ситуацией в классе, и на собрании необходимо принять какое-то решение. Самое главное – перейти от общих слов («Детьми никто не занимается» и т.д.) к конкретным мерам. Мы предлагаем следующую организацию работы на собрании. </w:t>
      </w:r>
    </w:p>
    <w:p w:rsidR="00395DDE"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А) Составление перечня предложений по решению данной проблемы. Если число родителей достаточно большое, можно разделить их на группы. Предложите родителям в течение пяти минут в режиме мозгового штурма сформулировать как можно больше предложений по решению имеющейся проблемы. Необходимо, чтобы предложения были максимально конкретными (формулировки типа «Больше заниматься детьми» предложениями не считаются).</w:t>
      </w:r>
    </w:p>
    <w:p w:rsidR="00395DDE"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 Б) Выделение лучших вариантов решения проблемы. Если перечень достаточно большой, предложите каждому родителю назвать три идеи, которые ему кажутся наилучшими, и выберите пять-семь предложений, имеющих самый высокий рейтинг в группе. </w:t>
      </w:r>
    </w:p>
    <w:p w:rsidR="00A80C94" w:rsidRPr="00A80C94"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В) Составьте план реализации решений по следующей схеме:  Что делать Кто это будет делать</w:t>
      </w:r>
      <w:proofErr w:type="gramStart"/>
      <w:r w:rsidRPr="00A80C94">
        <w:rPr>
          <w:rFonts w:ascii="Times New Roman" w:hAnsi="Times New Roman" w:cs="Times New Roman"/>
          <w:sz w:val="28"/>
          <w:szCs w:val="28"/>
        </w:rPr>
        <w:t xml:space="preserve"> К</w:t>
      </w:r>
      <w:proofErr w:type="gramEnd"/>
      <w:r w:rsidRPr="00A80C94">
        <w:rPr>
          <w:rFonts w:ascii="Times New Roman" w:hAnsi="Times New Roman" w:cs="Times New Roman"/>
          <w:sz w:val="28"/>
          <w:szCs w:val="28"/>
        </w:rPr>
        <w:t xml:space="preserve">огда или как часто Важно четко договориться, кто конкретно и когда будет реализовывать принятые решения. Например, если предложена мера «Посещение родителями уроков», нужно однозначно договориться, кто и когда будет эти уроки посещать. Оценка реализации плана, которая проводится на следующем родительском собрании. Необходимо ответить на вопросы: Что было сделано? Что не было сделано и почему? К каким изменениям это привело? Если нет общей договоренности о том, кто отвечает за решение данной проблемы, имеет смысл начать собрание с упражнения «Круг ответственности». Рассмотрим пример использования данной технологии. В одном из шестых классов родители были озабочены крайне низким интересом детей к чтению и полагали, что это показатель непрофессионализма учителя литературы. Родительское собрание было проведено совместно классным руководителем и учителем литературы. В </w:t>
      </w:r>
      <w:r w:rsidRPr="00A80C94">
        <w:rPr>
          <w:rFonts w:ascii="Times New Roman" w:hAnsi="Times New Roman" w:cs="Times New Roman"/>
          <w:sz w:val="28"/>
          <w:szCs w:val="28"/>
        </w:rPr>
        <w:lastRenderedPageBreak/>
        <w:t xml:space="preserve">начале собрания был проведен «Круг ответственности», во время выполнения которого родителей попросили отметить, от каких факторов и в каком соотношении зависит интерес ребенка к чтению. Большинство родителей в качестве основного фактора выделили семью, однако школе также отводилась важная роль. Педагоги прокомментировали результаты упражнения, отметив важность сотрудничества семьи и школы. Затем родители были разделены на группы, и каждую группу попросили дать несколько вариантов ответа на вопрос: «Как повысить интерес детей к чтению?». Свои предложения высказали также учителя. Все эти варианты педагоги записали на доске и предложили каждому родителю выбрать два варианта, которые ему кажутся оптимальными. Всего по итогам голосования было выбрано четыре меры, из них две должны были реализовать родители, а две – педагоги. Так, было высказано предложение, что родители будут посещать уроки литературы, а также будут приходить в класс и рассказывать о своих любимых книгах. Педагоги настояли на том, чтобы непосредственно на собрании было принято решение о том, кто из родителей и когда это будет делать. Составленный график был зафиксирован в нескольких экземплярах. На следующем собрании родители и педагоги обсуждали, что именно было сделано и какие результаты были получены. Способы создания позитивного настроя </w:t>
      </w:r>
    </w:p>
    <w:p w:rsidR="00395DDE" w:rsidRDefault="00A80C94" w:rsidP="00A80C94">
      <w:pPr>
        <w:ind w:left="360"/>
        <w:jc w:val="both"/>
        <w:rPr>
          <w:rFonts w:ascii="Times New Roman" w:hAnsi="Times New Roman" w:cs="Times New Roman"/>
          <w:sz w:val="28"/>
          <w:szCs w:val="28"/>
        </w:rPr>
      </w:pPr>
      <w:r w:rsidRPr="00395DDE">
        <w:rPr>
          <w:rFonts w:ascii="Times New Roman" w:hAnsi="Times New Roman" w:cs="Times New Roman"/>
          <w:b/>
          <w:sz w:val="28"/>
          <w:szCs w:val="28"/>
        </w:rPr>
        <w:t>Цель 4. Создание позитивного эмоционального настроя</w:t>
      </w:r>
      <w:r w:rsidRPr="00A80C94">
        <w:rPr>
          <w:rFonts w:ascii="Times New Roman" w:hAnsi="Times New Roman" w:cs="Times New Roman"/>
          <w:sz w:val="28"/>
          <w:szCs w:val="28"/>
        </w:rPr>
        <w:t xml:space="preserve">. Взаимодействие педагогов и родителей связано с сильными эмоциональными переживаниями. Поэтому позитивный эмоциональный фон является важнейшим фактором для успешного сотрудничества. Приемы из этой группы могут использоваться как в начале собрания, так и в конце него. Приведем некоторые возможные варианты. </w:t>
      </w:r>
    </w:p>
    <w:p w:rsidR="00395DDE"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1. Подготовьте цветок: сделайте середину и цветные лепестки по количеству родителей. Попросите каждого родителя написать на лепестке то качество ребенка, которое ему особенно нравится или которым он гордится. Прикрепите все лепестки к середине и обратите внимание родителей на то, какие разные дети учатся в классе. </w:t>
      </w:r>
    </w:p>
    <w:p w:rsidR="00395DDE"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2. Предложите каждому родителю написать пожелание самому себе на будущий учебный год и положить его в красивую шкатулку или мешочек. 3. Нарисуйте большое солнце с множеством лучей и попросите родителей написать пожелания классу на каждом из лучей. Повесьте это солнце в классе. </w:t>
      </w:r>
    </w:p>
    <w:p w:rsidR="00A80C94" w:rsidRPr="00A80C94"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4. Нарисуйте на ватмане корабль с парусами. Предложите родителям написать напутствия детям на парусах корабля. Этот прием особенно хорош на родительс</w:t>
      </w:r>
      <w:r w:rsidR="00395DDE">
        <w:rPr>
          <w:rFonts w:ascii="Times New Roman" w:hAnsi="Times New Roman" w:cs="Times New Roman"/>
          <w:sz w:val="28"/>
          <w:szCs w:val="28"/>
        </w:rPr>
        <w:t>ком собрании в выпускном классе</w:t>
      </w:r>
      <w:r w:rsidRPr="00A80C94">
        <w:rPr>
          <w:rFonts w:ascii="Times New Roman" w:hAnsi="Times New Roman" w:cs="Times New Roman"/>
          <w:sz w:val="28"/>
          <w:szCs w:val="28"/>
        </w:rPr>
        <w:t>. Завершая разговор об интерактивных приемах, сделаем два важных методических комментария. Во-</w:t>
      </w:r>
      <w:r w:rsidRPr="00A80C94">
        <w:rPr>
          <w:rFonts w:ascii="Times New Roman" w:hAnsi="Times New Roman" w:cs="Times New Roman"/>
          <w:sz w:val="28"/>
          <w:szCs w:val="28"/>
        </w:rPr>
        <w:lastRenderedPageBreak/>
        <w:t xml:space="preserve">первых, не стоит этими приемами увлекаться. Собрание – не тренинг и не практикум, у него другие задачи. Если есть желание построить работу с родителями исключительно в интерактивном ключе, лучше организовать отдельное мероприятие и пригласить на него только заинтересованных родителей. Во-вторых, если интерактивные приемы никогда не использовались, со стороны родителей вполне нормально настороженное или удивленное отношение. Поэтому лучше вводить эти приемы постепенно, начиная с наиболее </w:t>
      </w:r>
      <w:proofErr w:type="gramStart"/>
      <w:r w:rsidRPr="00A80C94">
        <w:rPr>
          <w:rFonts w:ascii="Times New Roman" w:hAnsi="Times New Roman" w:cs="Times New Roman"/>
          <w:sz w:val="28"/>
          <w:szCs w:val="28"/>
        </w:rPr>
        <w:t>простых</w:t>
      </w:r>
      <w:proofErr w:type="gramEnd"/>
      <w:r w:rsidRPr="00A80C94">
        <w:rPr>
          <w:rFonts w:ascii="Times New Roman" w:hAnsi="Times New Roman" w:cs="Times New Roman"/>
          <w:sz w:val="28"/>
          <w:szCs w:val="28"/>
        </w:rPr>
        <w:t xml:space="preserve"> и коротких. Как показывает практика, через некоторое время родители привыкают к подобным формам работы и уже сами ждут от педагогов чего-то интерактивного. Таким образом, использование интерактивных приемов на родительском собрании позволяет превратить его из рутинного мероприятия в эффективную форму работы, дающую возможность успешно решать разнообразные педагогические задачи. Вместе с тем, подчеркнем, что единственно правильного алгоритма их использования не существует: невозможно составить четко заданные сценарии собраний с использованием таких приемов. Возможные варианты включения данных приемов в конкретное собрание каждый педагог находит сам (и это дает ему прекрасную возможность раскрыть свой творческий потенциал!). 1 Предложено С.В. </w:t>
      </w:r>
      <w:proofErr w:type="spellStart"/>
      <w:r w:rsidRPr="00A80C94">
        <w:rPr>
          <w:rFonts w:ascii="Times New Roman" w:hAnsi="Times New Roman" w:cs="Times New Roman"/>
          <w:sz w:val="28"/>
          <w:szCs w:val="28"/>
        </w:rPr>
        <w:t>Аваковой</w:t>
      </w:r>
      <w:proofErr w:type="spellEnd"/>
      <w:r w:rsidRPr="00A80C94">
        <w:rPr>
          <w:rFonts w:ascii="Times New Roman" w:hAnsi="Times New Roman" w:cs="Times New Roman"/>
          <w:sz w:val="28"/>
          <w:szCs w:val="28"/>
        </w:rPr>
        <w:t>. Интерактивные технологии на родительском собрании Вопросы и задания для самостоятельной работы 1. Можно ли утверждать, что для родителей учеников разного возраста подойдут разные интерактивные приемы? Обоснуйте свою позицию. 2. Разработайте план родительского собрания, включив в него приемы первой и четвертой группы. 3. Из серии мультфильмов «Маша и медведь» выберите любой мультфильм (</w:t>
      </w:r>
      <w:proofErr w:type="gramStart"/>
      <w:r w:rsidRPr="00A80C94">
        <w:rPr>
          <w:rFonts w:ascii="Times New Roman" w:hAnsi="Times New Roman" w:cs="Times New Roman"/>
          <w:sz w:val="28"/>
          <w:szCs w:val="28"/>
        </w:rPr>
        <w:t>кроме</w:t>
      </w:r>
      <w:proofErr w:type="gramEnd"/>
      <w:r w:rsidRPr="00A80C94">
        <w:rPr>
          <w:rFonts w:ascii="Times New Roman" w:hAnsi="Times New Roman" w:cs="Times New Roman"/>
          <w:sz w:val="28"/>
          <w:szCs w:val="28"/>
        </w:rPr>
        <w:t xml:space="preserve"> уже упомянутого) и подумайте, на каком собрании и с какой целью вы могли бы его использовать. </w:t>
      </w:r>
    </w:p>
    <w:p w:rsidR="00A80C94" w:rsidRPr="00A80C94"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Литература 1. </w:t>
      </w:r>
      <w:proofErr w:type="spellStart"/>
      <w:r w:rsidRPr="00A80C94">
        <w:rPr>
          <w:rFonts w:ascii="Times New Roman" w:hAnsi="Times New Roman" w:cs="Times New Roman"/>
          <w:sz w:val="28"/>
          <w:szCs w:val="28"/>
        </w:rPr>
        <w:t>Монахова</w:t>
      </w:r>
      <w:proofErr w:type="spellEnd"/>
      <w:r w:rsidRPr="00A80C94">
        <w:rPr>
          <w:rFonts w:ascii="Times New Roman" w:hAnsi="Times New Roman" w:cs="Times New Roman"/>
          <w:sz w:val="28"/>
          <w:szCs w:val="28"/>
        </w:rPr>
        <w:t xml:space="preserve"> А.Ю. Психолог и семья: активные методы взаимодействия. Ярославль: Академия развития: Академия холдинг, 2002. </w:t>
      </w:r>
    </w:p>
    <w:p w:rsidR="00A80C94" w:rsidRPr="00A80C94"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2. Оськина О.В. Копилка методических приемов, или Как сделать родительское собрание эффективным и интересным // http:// festival.1september.ru/</w:t>
      </w:r>
      <w:proofErr w:type="spellStart"/>
      <w:r w:rsidRPr="00A80C94">
        <w:rPr>
          <w:rFonts w:ascii="Times New Roman" w:hAnsi="Times New Roman" w:cs="Times New Roman"/>
          <w:sz w:val="28"/>
          <w:szCs w:val="28"/>
        </w:rPr>
        <w:t>articles</w:t>
      </w:r>
      <w:proofErr w:type="spellEnd"/>
      <w:r w:rsidRPr="00A80C94">
        <w:rPr>
          <w:rFonts w:ascii="Times New Roman" w:hAnsi="Times New Roman" w:cs="Times New Roman"/>
          <w:sz w:val="28"/>
          <w:szCs w:val="28"/>
        </w:rPr>
        <w:t xml:space="preserve">/598711/ </w:t>
      </w:r>
    </w:p>
    <w:p w:rsidR="00A80C94" w:rsidRPr="00A80C94" w:rsidRDefault="00A80C94" w:rsidP="00A80C94">
      <w:pPr>
        <w:ind w:left="360"/>
        <w:jc w:val="both"/>
        <w:rPr>
          <w:rFonts w:ascii="Times New Roman" w:hAnsi="Times New Roman" w:cs="Times New Roman"/>
          <w:sz w:val="28"/>
          <w:szCs w:val="28"/>
        </w:rPr>
      </w:pPr>
      <w:r w:rsidRPr="00A80C94">
        <w:rPr>
          <w:rFonts w:ascii="Times New Roman" w:hAnsi="Times New Roman" w:cs="Times New Roman"/>
          <w:sz w:val="28"/>
          <w:szCs w:val="28"/>
        </w:rPr>
        <w:t xml:space="preserve">3. </w:t>
      </w:r>
      <w:proofErr w:type="spellStart"/>
      <w:r w:rsidRPr="00A80C94">
        <w:rPr>
          <w:rFonts w:ascii="Times New Roman" w:hAnsi="Times New Roman" w:cs="Times New Roman"/>
          <w:sz w:val="28"/>
          <w:szCs w:val="28"/>
        </w:rPr>
        <w:t>Перекатьева</w:t>
      </w:r>
      <w:proofErr w:type="spellEnd"/>
      <w:r w:rsidRPr="00A80C94">
        <w:rPr>
          <w:rFonts w:ascii="Times New Roman" w:hAnsi="Times New Roman" w:cs="Times New Roman"/>
          <w:sz w:val="28"/>
          <w:szCs w:val="28"/>
        </w:rPr>
        <w:t xml:space="preserve"> О.В., Подгорная С.Н. Современная работа с родителями в начальной школе. – М.; Ростов н/Д.: </w:t>
      </w:r>
      <w:proofErr w:type="spellStart"/>
      <w:r w:rsidRPr="00A80C94">
        <w:rPr>
          <w:rFonts w:ascii="Times New Roman" w:hAnsi="Times New Roman" w:cs="Times New Roman"/>
          <w:sz w:val="28"/>
          <w:szCs w:val="28"/>
        </w:rPr>
        <w:t>МарТ</w:t>
      </w:r>
      <w:proofErr w:type="spellEnd"/>
      <w:r w:rsidRPr="00A80C94">
        <w:rPr>
          <w:rFonts w:ascii="Times New Roman" w:hAnsi="Times New Roman" w:cs="Times New Roman"/>
          <w:sz w:val="28"/>
          <w:szCs w:val="28"/>
        </w:rPr>
        <w:t xml:space="preserve">, 2004. </w:t>
      </w:r>
    </w:p>
    <w:p w:rsidR="00C038FC" w:rsidRPr="00A80C94" w:rsidRDefault="00A80C94" w:rsidP="002C5F9A">
      <w:pPr>
        <w:ind w:left="360"/>
        <w:jc w:val="both"/>
        <w:rPr>
          <w:rFonts w:ascii="Times New Roman" w:hAnsi="Times New Roman" w:cs="Times New Roman"/>
          <w:color w:val="202124"/>
          <w:spacing w:val="3"/>
          <w:sz w:val="28"/>
          <w:szCs w:val="28"/>
          <w:shd w:val="clear" w:color="auto" w:fill="FFFFFF"/>
        </w:rPr>
      </w:pPr>
      <w:r w:rsidRPr="00A80C94">
        <w:rPr>
          <w:rFonts w:ascii="Times New Roman" w:hAnsi="Times New Roman" w:cs="Times New Roman"/>
          <w:sz w:val="28"/>
          <w:szCs w:val="28"/>
        </w:rPr>
        <w:t>4. Чибисова М.Ю., Пилипко Н.В. Психолог на родительском собрании. М.: Генезис, 2009.</w:t>
      </w:r>
    </w:p>
    <w:sectPr w:rsidR="00C038FC" w:rsidRPr="00A80C94" w:rsidSect="002C5F9A">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843FA1"/>
    <w:multiLevelType w:val="hybridMultilevel"/>
    <w:tmpl w:val="751EA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8147F9"/>
    <w:multiLevelType w:val="hybridMultilevel"/>
    <w:tmpl w:val="BD3C3C8A"/>
    <w:lvl w:ilvl="0" w:tplc="B38C7BB8">
      <w:start w:val="1"/>
      <w:numFmt w:val="decimal"/>
      <w:lvlText w:val="%1."/>
      <w:lvlJc w:val="left"/>
      <w:pPr>
        <w:ind w:left="816" w:hanging="45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1BC433E"/>
    <w:multiLevelType w:val="hybridMultilevel"/>
    <w:tmpl w:val="4DF03F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3804E9"/>
    <w:rsid w:val="000B6A77"/>
    <w:rsid w:val="001540DA"/>
    <w:rsid w:val="001952EE"/>
    <w:rsid w:val="001D106C"/>
    <w:rsid w:val="001D7139"/>
    <w:rsid w:val="002471CD"/>
    <w:rsid w:val="002C5F9A"/>
    <w:rsid w:val="002E6722"/>
    <w:rsid w:val="002F5A04"/>
    <w:rsid w:val="00323776"/>
    <w:rsid w:val="003804E9"/>
    <w:rsid w:val="00395DDE"/>
    <w:rsid w:val="00415509"/>
    <w:rsid w:val="00465839"/>
    <w:rsid w:val="004749BF"/>
    <w:rsid w:val="004D2B7A"/>
    <w:rsid w:val="004D4D0F"/>
    <w:rsid w:val="00525B4E"/>
    <w:rsid w:val="00534581"/>
    <w:rsid w:val="006C5A4D"/>
    <w:rsid w:val="0079072F"/>
    <w:rsid w:val="007B2FA0"/>
    <w:rsid w:val="008167B5"/>
    <w:rsid w:val="00844206"/>
    <w:rsid w:val="008A3310"/>
    <w:rsid w:val="008A7287"/>
    <w:rsid w:val="008E3965"/>
    <w:rsid w:val="00931954"/>
    <w:rsid w:val="00A32AB9"/>
    <w:rsid w:val="00A80C94"/>
    <w:rsid w:val="00AD226B"/>
    <w:rsid w:val="00B61DBE"/>
    <w:rsid w:val="00B81215"/>
    <w:rsid w:val="00B831B6"/>
    <w:rsid w:val="00BB4AAE"/>
    <w:rsid w:val="00BE2158"/>
    <w:rsid w:val="00C038FC"/>
    <w:rsid w:val="00C509BB"/>
    <w:rsid w:val="00CA50B5"/>
    <w:rsid w:val="00D1373A"/>
    <w:rsid w:val="00D7613E"/>
    <w:rsid w:val="00D9234F"/>
    <w:rsid w:val="00E42A46"/>
    <w:rsid w:val="00F35B39"/>
    <w:rsid w:val="00FF4B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8FC"/>
    <w:rPr>
      <w:rFonts w:eastAsiaTheme="minorEastAsia"/>
      <w:lang w:eastAsia="ru-RU"/>
    </w:rPr>
  </w:style>
  <w:style w:type="paragraph" w:styleId="1">
    <w:name w:val="heading 1"/>
    <w:basedOn w:val="a"/>
    <w:link w:val="10"/>
    <w:uiPriority w:val="9"/>
    <w:qFormat/>
    <w:rsid w:val="004D4D0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1540DA"/>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unhideWhenUsed/>
    <w:qFormat/>
    <w:rsid w:val="001540DA"/>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5">
    <w:name w:val="heading 5"/>
    <w:basedOn w:val="a"/>
    <w:next w:val="a"/>
    <w:link w:val="50"/>
    <w:uiPriority w:val="9"/>
    <w:unhideWhenUsed/>
    <w:qFormat/>
    <w:rsid w:val="001540DA"/>
    <w:pPr>
      <w:keepNext/>
      <w:keepLines/>
      <w:spacing w:before="200" w:after="0"/>
      <w:outlineLvl w:val="4"/>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4D0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1540D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1540DA"/>
    <w:rPr>
      <w:rFonts w:asciiTheme="majorHAnsi" w:eastAsiaTheme="majorEastAsia" w:hAnsiTheme="majorHAnsi" w:cstheme="majorBidi"/>
      <w:b/>
      <w:bCs/>
      <w:color w:val="4F81BD" w:themeColor="accent1"/>
    </w:rPr>
  </w:style>
  <w:style w:type="character" w:customStyle="1" w:styleId="50">
    <w:name w:val="Заголовок 5 Знак"/>
    <w:basedOn w:val="a0"/>
    <w:link w:val="5"/>
    <w:uiPriority w:val="9"/>
    <w:rsid w:val="001540DA"/>
    <w:rPr>
      <w:rFonts w:asciiTheme="majorHAnsi" w:eastAsiaTheme="majorEastAsia" w:hAnsiTheme="majorHAnsi" w:cstheme="majorBidi"/>
      <w:color w:val="243F60" w:themeColor="accent1" w:themeShade="7F"/>
    </w:rPr>
  </w:style>
  <w:style w:type="paragraph" w:styleId="a3">
    <w:name w:val="List Paragraph"/>
    <w:basedOn w:val="a"/>
    <w:uiPriority w:val="34"/>
    <w:qFormat/>
    <w:rsid w:val="00D7613E"/>
    <w:pPr>
      <w:ind w:left="720"/>
      <w:contextualSpacing/>
    </w:pPr>
    <w:rPr>
      <w:rFonts w:eastAsiaTheme="minorHAnsi"/>
      <w:lang w:eastAsia="en-US"/>
    </w:rPr>
  </w:style>
  <w:style w:type="table" w:styleId="a4">
    <w:name w:val="Table Grid"/>
    <w:basedOn w:val="a1"/>
    <w:uiPriority w:val="59"/>
    <w:rsid w:val="00B812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Balloon Text"/>
    <w:basedOn w:val="a"/>
    <w:link w:val="a6"/>
    <w:uiPriority w:val="99"/>
    <w:semiHidden/>
    <w:unhideWhenUsed/>
    <w:rsid w:val="002F5A0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F5A04"/>
    <w:rPr>
      <w:rFonts w:ascii="Tahoma" w:hAnsi="Tahoma" w:cs="Tahoma"/>
      <w:sz w:val="16"/>
      <w:szCs w:val="16"/>
    </w:rPr>
  </w:style>
  <w:style w:type="paragraph" w:styleId="a7">
    <w:name w:val="No Spacing"/>
    <w:uiPriority w:val="1"/>
    <w:qFormat/>
    <w:rsid w:val="006C5A4D"/>
    <w:pPr>
      <w:spacing w:after="0" w:line="240" w:lineRule="auto"/>
    </w:pPr>
    <w:rPr>
      <w:rFonts w:eastAsiaTheme="minorEastAsia"/>
      <w:lang w:eastAsia="ru-RU"/>
    </w:rPr>
  </w:style>
  <w:style w:type="character" w:styleId="a8">
    <w:name w:val="Strong"/>
    <w:basedOn w:val="a0"/>
    <w:uiPriority w:val="22"/>
    <w:qFormat/>
    <w:rsid w:val="006C5A4D"/>
    <w:rPr>
      <w:b/>
      <w:bCs/>
    </w:rPr>
  </w:style>
  <w:style w:type="character" w:styleId="a9">
    <w:name w:val="Emphasis"/>
    <w:basedOn w:val="a0"/>
    <w:uiPriority w:val="20"/>
    <w:qFormat/>
    <w:rsid w:val="006C5A4D"/>
    <w:rPr>
      <w:i/>
      <w:iCs/>
    </w:rPr>
  </w:style>
  <w:style w:type="character" w:customStyle="1" w:styleId="aa">
    <w:name w:val="Основной текст_"/>
    <w:basedOn w:val="a0"/>
    <w:link w:val="11"/>
    <w:rsid w:val="004D4D0F"/>
    <w:rPr>
      <w:rFonts w:ascii="Times New Roman" w:eastAsia="Times New Roman" w:hAnsi="Times New Roman" w:cs="Times New Roman"/>
      <w:shd w:val="clear" w:color="auto" w:fill="FFFFFF"/>
    </w:rPr>
  </w:style>
  <w:style w:type="paragraph" w:customStyle="1" w:styleId="11">
    <w:name w:val="Основной текст1"/>
    <w:basedOn w:val="a"/>
    <w:link w:val="aa"/>
    <w:rsid w:val="004D4D0F"/>
    <w:pPr>
      <w:widowControl w:val="0"/>
      <w:shd w:val="clear" w:color="auto" w:fill="FFFFFF"/>
      <w:spacing w:after="180"/>
      <w:ind w:firstLine="400"/>
    </w:pPr>
    <w:rPr>
      <w:rFonts w:ascii="Times New Roman" w:eastAsia="Times New Roman" w:hAnsi="Times New Roman" w:cs="Times New Roman"/>
      <w:lang w:eastAsia="en-US"/>
    </w:rPr>
  </w:style>
  <w:style w:type="paragraph" w:styleId="ab">
    <w:name w:val="Normal (Web)"/>
    <w:basedOn w:val="a"/>
    <w:uiPriority w:val="99"/>
    <w:unhideWhenUsed/>
    <w:rsid w:val="004D4D0F"/>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Hyperlink"/>
    <w:basedOn w:val="a0"/>
    <w:uiPriority w:val="99"/>
    <w:unhideWhenUsed/>
    <w:rsid w:val="004D4D0F"/>
    <w:rPr>
      <w:color w:val="0000FF"/>
      <w:u w:val="single"/>
    </w:rPr>
  </w:style>
  <w:style w:type="character" w:customStyle="1" w:styleId="current">
    <w:name w:val="current"/>
    <w:basedOn w:val="a0"/>
    <w:rsid w:val="004D4D0F"/>
  </w:style>
  <w:style w:type="paragraph" w:customStyle="1" w:styleId="viewinfo">
    <w:name w:val="viewinfo"/>
    <w:basedOn w:val="a"/>
    <w:rsid w:val="004D4D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iewinfo2">
    <w:name w:val="viewinfo2"/>
    <w:basedOn w:val="a0"/>
    <w:rsid w:val="004D4D0F"/>
  </w:style>
  <w:style w:type="character" w:customStyle="1" w:styleId="share">
    <w:name w:val="share"/>
    <w:basedOn w:val="a0"/>
    <w:rsid w:val="004D4D0F"/>
  </w:style>
  <w:style w:type="paragraph" w:styleId="z-">
    <w:name w:val="HTML Top of Form"/>
    <w:basedOn w:val="a"/>
    <w:next w:val="a"/>
    <w:link w:val="z-0"/>
    <w:hidden/>
    <w:uiPriority w:val="99"/>
    <w:semiHidden/>
    <w:unhideWhenUsed/>
    <w:rsid w:val="004D4D0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4D4D0F"/>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4D4D0F"/>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4D4D0F"/>
    <w:rPr>
      <w:rFonts w:ascii="Arial" w:eastAsia="Times New Roman" w:hAnsi="Arial" w:cs="Arial"/>
      <w:vanish/>
      <w:sz w:val="16"/>
      <w:szCs w:val="16"/>
      <w:lang w:eastAsia="ru-RU"/>
    </w:rPr>
  </w:style>
  <w:style w:type="paragraph" w:customStyle="1" w:styleId="sc-dkptrn">
    <w:name w:val="sc-dkptrn"/>
    <w:basedOn w:val="a"/>
    <w:rsid w:val="004D4D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c-icfmlu">
    <w:name w:val="sc-icfmlu"/>
    <w:basedOn w:val="a"/>
    <w:rsid w:val="004D4D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c-jrqbwg">
    <w:name w:val="sc-jrqbwg"/>
    <w:basedOn w:val="a"/>
    <w:rsid w:val="004D4D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c-furwcr">
    <w:name w:val="sc-furwcr"/>
    <w:basedOn w:val="a"/>
    <w:rsid w:val="004D4D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ilg">
    <w:name w:val="tailg"/>
    <w:basedOn w:val="a0"/>
    <w:rsid w:val="004D4D0F"/>
  </w:style>
  <w:style w:type="character" w:customStyle="1" w:styleId="print-icon">
    <w:name w:val="print-icon"/>
    <w:basedOn w:val="a0"/>
    <w:rsid w:val="001540DA"/>
  </w:style>
  <w:style w:type="character" w:customStyle="1" w:styleId="email-icon">
    <w:name w:val="email-icon"/>
    <w:basedOn w:val="a0"/>
    <w:rsid w:val="001540DA"/>
  </w:style>
  <w:style w:type="character" w:styleId="ad">
    <w:name w:val="FollowedHyperlink"/>
    <w:basedOn w:val="a0"/>
    <w:uiPriority w:val="99"/>
    <w:semiHidden/>
    <w:unhideWhenUsed/>
    <w:rsid w:val="00844206"/>
    <w:rPr>
      <w:color w:val="800080" w:themeColor="followedHyperlink"/>
      <w:u w:val="single"/>
    </w:rPr>
  </w:style>
  <w:style w:type="paragraph" w:customStyle="1" w:styleId="ConsPlusTitle">
    <w:name w:val="ConsPlusTitle"/>
    <w:uiPriority w:val="99"/>
    <w:rsid w:val="00C038F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C038FC"/>
    <w:pPr>
      <w:widowControl w:val="0"/>
      <w:autoSpaceDE w:val="0"/>
      <w:autoSpaceDN w:val="0"/>
      <w:spacing w:after="0" w:line="240" w:lineRule="auto"/>
    </w:pPr>
    <w:rPr>
      <w:rFonts w:ascii="Calibri" w:eastAsia="Times New Roman" w:hAnsi="Calibri" w:cs="Calibri"/>
      <w:szCs w:val="20"/>
      <w:lang w:eastAsia="ru-RU"/>
    </w:rPr>
  </w:style>
  <w:style w:type="paragraph" w:styleId="ae">
    <w:name w:val="Document Map"/>
    <w:basedOn w:val="a"/>
    <w:link w:val="af"/>
    <w:uiPriority w:val="99"/>
    <w:semiHidden/>
    <w:unhideWhenUsed/>
    <w:rsid w:val="00C038FC"/>
    <w:pPr>
      <w:spacing w:after="0" w:line="240" w:lineRule="auto"/>
    </w:pPr>
    <w:rPr>
      <w:rFonts w:ascii="Tahoma" w:eastAsiaTheme="minorHAnsi" w:hAnsi="Tahoma" w:cs="Tahoma"/>
      <w:sz w:val="16"/>
      <w:szCs w:val="16"/>
      <w:lang w:eastAsia="en-US"/>
    </w:rPr>
  </w:style>
  <w:style w:type="character" w:customStyle="1" w:styleId="af">
    <w:name w:val="Схема документа Знак"/>
    <w:basedOn w:val="a0"/>
    <w:link w:val="ae"/>
    <w:uiPriority w:val="99"/>
    <w:semiHidden/>
    <w:rsid w:val="00C038F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883065">
      <w:bodyDiv w:val="1"/>
      <w:marLeft w:val="0"/>
      <w:marRight w:val="0"/>
      <w:marTop w:val="0"/>
      <w:marBottom w:val="0"/>
      <w:divBdr>
        <w:top w:val="none" w:sz="0" w:space="0" w:color="auto"/>
        <w:left w:val="none" w:sz="0" w:space="0" w:color="auto"/>
        <w:bottom w:val="none" w:sz="0" w:space="0" w:color="auto"/>
        <w:right w:val="none" w:sz="0" w:space="0" w:color="auto"/>
      </w:divBdr>
      <w:divsChild>
        <w:div w:id="1845590240">
          <w:marLeft w:val="0"/>
          <w:marRight w:val="0"/>
          <w:marTop w:val="0"/>
          <w:marBottom w:val="0"/>
          <w:divBdr>
            <w:top w:val="none" w:sz="0" w:space="0" w:color="auto"/>
            <w:left w:val="none" w:sz="0" w:space="0" w:color="auto"/>
            <w:bottom w:val="none" w:sz="0" w:space="0" w:color="auto"/>
            <w:right w:val="none" w:sz="0" w:space="0" w:color="auto"/>
          </w:divBdr>
          <w:divsChild>
            <w:div w:id="1471629764">
              <w:marLeft w:val="0"/>
              <w:marRight w:val="0"/>
              <w:marTop w:val="0"/>
              <w:marBottom w:val="0"/>
              <w:divBdr>
                <w:top w:val="none" w:sz="0" w:space="0" w:color="auto"/>
                <w:left w:val="none" w:sz="0" w:space="0" w:color="auto"/>
                <w:bottom w:val="none" w:sz="0" w:space="0" w:color="auto"/>
                <w:right w:val="none" w:sz="0" w:space="0" w:color="auto"/>
              </w:divBdr>
              <w:divsChild>
                <w:div w:id="1294823260">
                  <w:marLeft w:val="0"/>
                  <w:marRight w:val="0"/>
                  <w:marTop w:val="0"/>
                  <w:marBottom w:val="0"/>
                  <w:divBdr>
                    <w:top w:val="none" w:sz="0" w:space="0" w:color="auto"/>
                    <w:left w:val="none" w:sz="0" w:space="0" w:color="auto"/>
                    <w:bottom w:val="none" w:sz="0" w:space="0" w:color="auto"/>
                    <w:right w:val="none" w:sz="0" w:space="0" w:color="auto"/>
                  </w:divBdr>
                </w:div>
                <w:div w:id="982195257">
                  <w:marLeft w:val="0"/>
                  <w:marRight w:val="0"/>
                  <w:marTop w:val="0"/>
                  <w:marBottom w:val="0"/>
                  <w:divBdr>
                    <w:top w:val="none" w:sz="0" w:space="0" w:color="auto"/>
                    <w:left w:val="none" w:sz="0" w:space="0" w:color="auto"/>
                    <w:bottom w:val="none" w:sz="0" w:space="0" w:color="auto"/>
                    <w:right w:val="none" w:sz="0" w:space="0" w:color="auto"/>
                  </w:divBdr>
                </w:div>
              </w:divsChild>
            </w:div>
            <w:div w:id="2074353799">
              <w:marLeft w:val="0"/>
              <w:marRight w:val="0"/>
              <w:marTop w:val="0"/>
              <w:marBottom w:val="0"/>
              <w:divBdr>
                <w:top w:val="none" w:sz="0" w:space="0" w:color="auto"/>
                <w:left w:val="none" w:sz="0" w:space="0" w:color="auto"/>
                <w:bottom w:val="none" w:sz="0" w:space="0" w:color="auto"/>
                <w:right w:val="none" w:sz="0" w:space="0" w:color="auto"/>
              </w:divBdr>
              <w:divsChild>
                <w:div w:id="202539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6981">
          <w:marLeft w:val="0"/>
          <w:marRight w:val="0"/>
          <w:marTop w:val="192"/>
          <w:marBottom w:val="192"/>
          <w:divBdr>
            <w:top w:val="none" w:sz="0" w:space="0" w:color="auto"/>
            <w:left w:val="none" w:sz="0" w:space="0" w:color="auto"/>
            <w:bottom w:val="none" w:sz="0" w:space="0" w:color="auto"/>
            <w:right w:val="none" w:sz="0" w:space="0" w:color="auto"/>
          </w:divBdr>
          <w:divsChild>
            <w:div w:id="1279289216">
              <w:marLeft w:val="0"/>
              <w:marRight w:val="96"/>
              <w:marTop w:val="0"/>
              <w:marBottom w:val="96"/>
              <w:divBdr>
                <w:top w:val="none" w:sz="0" w:space="0" w:color="auto"/>
                <w:left w:val="none" w:sz="0" w:space="0" w:color="auto"/>
                <w:bottom w:val="none" w:sz="0" w:space="0" w:color="auto"/>
                <w:right w:val="none" w:sz="0" w:space="0" w:color="auto"/>
              </w:divBdr>
            </w:div>
            <w:div w:id="759907878">
              <w:marLeft w:val="0"/>
              <w:marRight w:val="96"/>
              <w:marTop w:val="0"/>
              <w:marBottom w:val="96"/>
              <w:divBdr>
                <w:top w:val="none" w:sz="0" w:space="0" w:color="auto"/>
                <w:left w:val="none" w:sz="0" w:space="0" w:color="auto"/>
                <w:bottom w:val="none" w:sz="0" w:space="0" w:color="auto"/>
                <w:right w:val="none" w:sz="0" w:space="0" w:color="auto"/>
              </w:divBdr>
            </w:div>
            <w:div w:id="1115515300">
              <w:marLeft w:val="0"/>
              <w:marRight w:val="96"/>
              <w:marTop w:val="0"/>
              <w:marBottom w:val="96"/>
              <w:divBdr>
                <w:top w:val="none" w:sz="0" w:space="0" w:color="auto"/>
                <w:left w:val="none" w:sz="0" w:space="0" w:color="auto"/>
                <w:bottom w:val="none" w:sz="0" w:space="0" w:color="auto"/>
                <w:right w:val="none" w:sz="0" w:space="0" w:color="auto"/>
              </w:divBdr>
            </w:div>
            <w:div w:id="1570455760">
              <w:marLeft w:val="0"/>
              <w:marRight w:val="0"/>
              <w:marTop w:val="0"/>
              <w:marBottom w:val="96"/>
              <w:divBdr>
                <w:top w:val="none" w:sz="0" w:space="0" w:color="auto"/>
                <w:left w:val="none" w:sz="0" w:space="0" w:color="auto"/>
                <w:bottom w:val="none" w:sz="0" w:space="0" w:color="auto"/>
                <w:right w:val="none" w:sz="0" w:space="0" w:color="auto"/>
              </w:divBdr>
            </w:div>
          </w:divsChild>
        </w:div>
        <w:div w:id="1455949451">
          <w:marLeft w:val="0"/>
          <w:marRight w:val="0"/>
          <w:marTop w:val="0"/>
          <w:marBottom w:val="0"/>
          <w:divBdr>
            <w:top w:val="none" w:sz="0" w:space="0" w:color="auto"/>
            <w:left w:val="none" w:sz="0" w:space="0" w:color="auto"/>
            <w:bottom w:val="none" w:sz="0" w:space="0" w:color="auto"/>
            <w:right w:val="none" w:sz="0" w:space="0" w:color="auto"/>
          </w:divBdr>
        </w:div>
      </w:divsChild>
    </w:div>
    <w:div w:id="509953667">
      <w:bodyDiv w:val="1"/>
      <w:marLeft w:val="0"/>
      <w:marRight w:val="0"/>
      <w:marTop w:val="0"/>
      <w:marBottom w:val="0"/>
      <w:divBdr>
        <w:top w:val="none" w:sz="0" w:space="0" w:color="auto"/>
        <w:left w:val="none" w:sz="0" w:space="0" w:color="auto"/>
        <w:bottom w:val="none" w:sz="0" w:space="0" w:color="auto"/>
        <w:right w:val="none" w:sz="0" w:space="0" w:color="auto"/>
      </w:divBdr>
    </w:div>
    <w:div w:id="785731610">
      <w:bodyDiv w:val="1"/>
      <w:marLeft w:val="0"/>
      <w:marRight w:val="0"/>
      <w:marTop w:val="0"/>
      <w:marBottom w:val="0"/>
      <w:divBdr>
        <w:top w:val="none" w:sz="0" w:space="0" w:color="auto"/>
        <w:left w:val="none" w:sz="0" w:space="0" w:color="auto"/>
        <w:bottom w:val="none" w:sz="0" w:space="0" w:color="auto"/>
        <w:right w:val="none" w:sz="0" w:space="0" w:color="auto"/>
      </w:divBdr>
      <w:divsChild>
        <w:div w:id="963198621">
          <w:marLeft w:val="0"/>
          <w:marRight w:val="0"/>
          <w:marTop w:val="0"/>
          <w:marBottom w:val="0"/>
          <w:divBdr>
            <w:top w:val="none" w:sz="0" w:space="0" w:color="auto"/>
            <w:left w:val="none" w:sz="0" w:space="0" w:color="auto"/>
            <w:bottom w:val="none" w:sz="0" w:space="0" w:color="auto"/>
            <w:right w:val="none" w:sz="0" w:space="0" w:color="auto"/>
          </w:divBdr>
        </w:div>
      </w:divsChild>
    </w:div>
    <w:div w:id="893740843">
      <w:bodyDiv w:val="1"/>
      <w:marLeft w:val="0"/>
      <w:marRight w:val="0"/>
      <w:marTop w:val="0"/>
      <w:marBottom w:val="0"/>
      <w:divBdr>
        <w:top w:val="none" w:sz="0" w:space="0" w:color="auto"/>
        <w:left w:val="none" w:sz="0" w:space="0" w:color="auto"/>
        <w:bottom w:val="none" w:sz="0" w:space="0" w:color="auto"/>
        <w:right w:val="none" w:sz="0" w:space="0" w:color="auto"/>
      </w:divBdr>
      <w:divsChild>
        <w:div w:id="134496168">
          <w:marLeft w:val="600"/>
          <w:marRight w:val="0"/>
          <w:marTop w:val="0"/>
          <w:marBottom w:val="0"/>
          <w:divBdr>
            <w:top w:val="none" w:sz="0" w:space="0" w:color="auto"/>
            <w:left w:val="none" w:sz="0" w:space="0" w:color="auto"/>
            <w:bottom w:val="none" w:sz="0" w:space="0" w:color="auto"/>
            <w:right w:val="none" w:sz="0" w:space="0" w:color="auto"/>
          </w:divBdr>
        </w:div>
        <w:div w:id="1543054519">
          <w:marLeft w:val="0"/>
          <w:marRight w:val="0"/>
          <w:marTop w:val="0"/>
          <w:marBottom w:val="0"/>
          <w:divBdr>
            <w:top w:val="none" w:sz="0" w:space="0" w:color="auto"/>
            <w:left w:val="none" w:sz="0" w:space="0" w:color="auto"/>
            <w:bottom w:val="none" w:sz="0" w:space="0" w:color="auto"/>
            <w:right w:val="none" w:sz="0" w:space="0" w:color="auto"/>
          </w:divBdr>
          <w:divsChild>
            <w:div w:id="1693142027">
              <w:marLeft w:val="0"/>
              <w:marRight w:val="0"/>
              <w:marTop w:val="0"/>
              <w:marBottom w:val="0"/>
              <w:divBdr>
                <w:top w:val="single" w:sz="4" w:space="12" w:color="FFFFFF"/>
                <w:left w:val="single" w:sz="4" w:space="12" w:color="FFFFFF"/>
                <w:bottom w:val="single" w:sz="4" w:space="12" w:color="FFFFFF"/>
                <w:right w:val="single" w:sz="4" w:space="12" w:color="FFFFFF"/>
              </w:divBdr>
              <w:divsChild>
                <w:div w:id="1031539619">
                  <w:marLeft w:val="0"/>
                  <w:marRight w:val="0"/>
                  <w:marTop w:val="0"/>
                  <w:marBottom w:val="0"/>
                  <w:divBdr>
                    <w:top w:val="none" w:sz="0" w:space="0" w:color="auto"/>
                    <w:left w:val="none" w:sz="0" w:space="0" w:color="auto"/>
                    <w:bottom w:val="none" w:sz="0" w:space="0" w:color="auto"/>
                    <w:right w:val="none" w:sz="0" w:space="0" w:color="auto"/>
                  </w:divBdr>
                  <w:divsChild>
                    <w:div w:id="610864874">
                      <w:marLeft w:val="0"/>
                      <w:marRight w:val="0"/>
                      <w:marTop w:val="0"/>
                      <w:marBottom w:val="0"/>
                      <w:divBdr>
                        <w:top w:val="single" w:sz="4" w:space="0" w:color="DFE1E5"/>
                        <w:left w:val="single" w:sz="4" w:space="0" w:color="DFE1E5"/>
                        <w:bottom w:val="single" w:sz="4" w:space="0" w:color="DFE1E5"/>
                        <w:right w:val="single" w:sz="4" w:space="0" w:color="DFE1E5"/>
                      </w:divBdr>
                    </w:div>
                  </w:divsChild>
                </w:div>
              </w:divsChild>
            </w:div>
          </w:divsChild>
        </w:div>
        <w:div w:id="592015089">
          <w:marLeft w:val="0"/>
          <w:marRight w:val="0"/>
          <w:marTop w:val="0"/>
          <w:marBottom w:val="0"/>
          <w:divBdr>
            <w:top w:val="none" w:sz="0" w:space="0" w:color="auto"/>
            <w:left w:val="none" w:sz="0" w:space="0" w:color="auto"/>
            <w:bottom w:val="none" w:sz="0" w:space="0" w:color="auto"/>
            <w:right w:val="none" w:sz="0" w:space="0" w:color="auto"/>
          </w:divBdr>
          <w:divsChild>
            <w:div w:id="2145075325">
              <w:marLeft w:val="0"/>
              <w:marRight w:val="0"/>
              <w:marTop w:val="0"/>
              <w:marBottom w:val="0"/>
              <w:divBdr>
                <w:top w:val="none" w:sz="0" w:space="0" w:color="auto"/>
                <w:left w:val="none" w:sz="0" w:space="0" w:color="auto"/>
                <w:bottom w:val="none" w:sz="0" w:space="0" w:color="auto"/>
                <w:right w:val="none" w:sz="0" w:space="0" w:color="auto"/>
              </w:divBdr>
              <w:divsChild>
                <w:div w:id="1145657793">
                  <w:marLeft w:val="0"/>
                  <w:marRight w:val="0"/>
                  <w:marTop w:val="0"/>
                  <w:marBottom w:val="0"/>
                  <w:divBdr>
                    <w:top w:val="none" w:sz="0" w:space="0" w:color="auto"/>
                    <w:left w:val="none" w:sz="0" w:space="0" w:color="auto"/>
                    <w:bottom w:val="none" w:sz="0" w:space="0" w:color="auto"/>
                    <w:right w:val="none" w:sz="0" w:space="0" w:color="auto"/>
                  </w:divBdr>
                </w:div>
                <w:div w:id="1774663460">
                  <w:marLeft w:val="0"/>
                  <w:marRight w:val="0"/>
                  <w:marTop w:val="0"/>
                  <w:marBottom w:val="0"/>
                  <w:divBdr>
                    <w:top w:val="single" w:sz="4" w:space="12" w:color="FFFFFF"/>
                    <w:left w:val="none" w:sz="0" w:space="0" w:color="auto"/>
                    <w:bottom w:val="none" w:sz="0" w:space="0" w:color="auto"/>
                    <w:right w:val="none" w:sz="0" w:space="0" w:color="auto"/>
                  </w:divBdr>
                  <w:divsChild>
                    <w:div w:id="1538740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8716777">
      <w:bodyDiv w:val="1"/>
      <w:marLeft w:val="0"/>
      <w:marRight w:val="0"/>
      <w:marTop w:val="0"/>
      <w:marBottom w:val="0"/>
      <w:divBdr>
        <w:top w:val="none" w:sz="0" w:space="0" w:color="auto"/>
        <w:left w:val="none" w:sz="0" w:space="0" w:color="auto"/>
        <w:bottom w:val="none" w:sz="0" w:space="0" w:color="auto"/>
        <w:right w:val="none" w:sz="0" w:space="0" w:color="auto"/>
      </w:divBdr>
      <w:divsChild>
        <w:div w:id="5284189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18477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9792319">
          <w:blockQuote w:val="1"/>
          <w:marLeft w:val="720"/>
          <w:marRight w:val="720"/>
          <w:marTop w:val="100"/>
          <w:marBottom w:val="100"/>
          <w:divBdr>
            <w:top w:val="none" w:sz="0" w:space="0" w:color="auto"/>
            <w:left w:val="none" w:sz="0" w:space="0" w:color="auto"/>
            <w:bottom w:val="none" w:sz="0" w:space="0" w:color="auto"/>
            <w:right w:val="none" w:sz="0" w:space="0" w:color="auto"/>
          </w:divBdr>
        </w:div>
        <w:div w:id="10054719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9348976">
      <w:bodyDiv w:val="1"/>
      <w:marLeft w:val="0"/>
      <w:marRight w:val="0"/>
      <w:marTop w:val="0"/>
      <w:marBottom w:val="0"/>
      <w:divBdr>
        <w:top w:val="none" w:sz="0" w:space="0" w:color="auto"/>
        <w:left w:val="none" w:sz="0" w:space="0" w:color="auto"/>
        <w:bottom w:val="none" w:sz="0" w:space="0" w:color="auto"/>
        <w:right w:val="none" w:sz="0" w:space="0" w:color="auto"/>
      </w:divBdr>
      <w:divsChild>
        <w:div w:id="1052926443">
          <w:marLeft w:val="600"/>
          <w:marRight w:val="0"/>
          <w:marTop w:val="0"/>
          <w:marBottom w:val="0"/>
          <w:divBdr>
            <w:top w:val="none" w:sz="0" w:space="0" w:color="auto"/>
            <w:left w:val="none" w:sz="0" w:space="0" w:color="auto"/>
            <w:bottom w:val="none" w:sz="0" w:space="0" w:color="auto"/>
            <w:right w:val="none" w:sz="0" w:space="0" w:color="auto"/>
          </w:divBdr>
        </w:div>
        <w:div w:id="954025836">
          <w:marLeft w:val="0"/>
          <w:marRight w:val="0"/>
          <w:marTop w:val="0"/>
          <w:marBottom w:val="0"/>
          <w:divBdr>
            <w:top w:val="none" w:sz="0" w:space="0" w:color="auto"/>
            <w:left w:val="none" w:sz="0" w:space="0" w:color="auto"/>
            <w:bottom w:val="none" w:sz="0" w:space="0" w:color="auto"/>
            <w:right w:val="none" w:sz="0" w:space="0" w:color="auto"/>
          </w:divBdr>
          <w:divsChild>
            <w:div w:id="1042830350">
              <w:marLeft w:val="0"/>
              <w:marRight w:val="0"/>
              <w:marTop w:val="0"/>
              <w:marBottom w:val="0"/>
              <w:divBdr>
                <w:top w:val="single" w:sz="4" w:space="12" w:color="FFFFFF"/>
                <w:left w:val="single" w:sz="4" w:space="12" w:color="FFFFFF"/>
                <w:bottom w:val="single" w:sz="4" w:space="12" w:color="FFFFFF"/>
                <w:right w:val="single" w:sz="4" w:space="12" w:color="FFFFFF"/>
              </w:divBdr>
              <w:divsChild>
                <w:div w:id="1215312594">
                  <w:marLeft w:val="0"/>
                  <w:marRight w:val="0"/>
                  <w:marTop w:val="0"/>
                  <w:marBottom w:val="0"/>
                  <w:divBdr>
                    <w:top w:val="none" w:sz="0" w:space="0" w:color="auto"/>
                    <w:left w:val="none" w:sz="0" w:space="0" w:color="auto"/>
                    <w:bottom w:val="none" w:sz="0" w:space="0" w:color="auto"/>
                    <w:right w:val="none" w:sz="0" w:space="0" w:color="auto"/>
                  </w:divBdr>
                  <w:divsChild>
                    <w:div w:id="194274359">
                      <w:marLeft w:val="0"/>
                      <w:marRight w:val="0"/>
                      <w:marTop w:val="0"/>
                      <w:marBottom w:val="0"/>
                      <w:divBdr>
                        <w:top w:val="single" w:sz="4" w:space="0" w:color="DFE1E5"/>
                        <w:left w:val="single" w:sz="4" w:space="0" w:color="DFE1E5"/>
                        <w:bottom w:val="single" w:sz="4" w:space="0" w:color="DFE1E5"/>
                        <w:right w:val="single" w:sz="4" w:space="0" w:color="DFE1E5"/>
                      </w:divBdr>
                    </w:div>
                  </w:divsChild>
                </w:div>
              </w:divsChild>
            </w:div>
          </w:divsChild>
        </w:div>
        <w:div w:id="6255596">
          <w:marLeft w:val="0"/>
          <w:marRight w:val="0"/>
          <w:marTop w:val="0"/>
          <w:marBottom w:val="0"/>
          <w:divBdr>
            <w:top w:val="none" w:sz="0" w:space="0" w:color="auto"/>
            <w:left w:val="none" w:sz="0" w:space="0" w:color="auto"/>
            <w:bottom w:val="none" w:sz="0" w:space="0" w:color="auto"/>
            <w:right w:val="none" w:sz="0" w:space="0" w:color="auto"/>
          </w:divBdr>
          <w:divsChild>
            <w:div w:id="2052460085">
              <w:marLeft w:val="0"/>
              <w:marRight w:val="0"/>
              <w:marTop w:val="0"/>
              <w:marBottom w:val="0"/>
              <w:divBdr>
                <w:top w:val="none" w:sz="0" w:space="0" w:color="auto"/>
                <w:left w:val="none" w:sz="0" w:space="0" w:color="auto"/>
                <w:bottom w:val="none" w:sz="0" w:space="0" w:color="auto"/>
                <w:right w:val="none" w:sz="0" w:space="0" w:color="auto"/>
              </w:divBdr>
              <w:divsChild>
                <w:div w:id="2036879633">
                  <w:marLeft w:val="0"/>
                  <w:marRight w:val="0"/>
                  <w:marTop w:val="0"/>
                  <w:marBottom w:val="0"/>
                  <w:divBdr>
                    <w:top w:val="none" w:sz="0" w:space="0" w:color="auto"/>
                    <w:left w:val="none" w:sz="0" w:space="0" w:color="auto"/>
                    <w:bottom w:val="none" w:sz="0" w:space="0" w:color="auto"/>
                    <w:right w:val="none" w:sz="0" w:space="0" w:color="auto"/>
                  </w:divBdr>
                </w:div>
                <w:div w:id="141047838">
                  <w:marLeft w:val="0"/>
                  <w:marRight w:val="0"/>
                  <w:marTop w:val="0"/>
                  <w:marBottom w:val="0"/>
                  <w:divBdr>
                    <w:top w:val="single" w:sz="4" w:space="12" w:color="FFFFFF"/>
                    <w:left w:val="none" w:sz="0" w:space="0" w:color="auto"/>
                    <w:bottom w:val="none" w:sz="0" w:space="0" w:color="auto"/>
                    <w:right w:val="none" w:sz="0" w:space="0" w:color="auto"/>
                  </w:divBdr>
                  <w:divsChild>
                    <w:div w:id="33595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6091570">
      <w:bodyDiv w:val="1"/>
      <w:marLeft w:val="0"/>
      <w:marRight w:val="0"/>
      <w:marTop w:val="0"/>
      <w:marBottom w:val="0"/>
      <w:divBdr>
        <w:top w:val="none" w:sz="0" w:space="0" w:color="auto"/>
        <w:left w:val="none" w:sz="0" w:space="0" w:color="auto"/>
        <w:bottom w:val="none" w:sz="0" w:space="0" w:color="auto"/>
        <w:right w:val="none" w:sz="0" w:space="0" w:color="auto"/>
      </w:divBdr>
    </w:div>
    <w:div w:id="1735808470">
      <w:bodyDiv w:val="1"/>
      <w:marLeft w:val="0"/>
      <w:marRight w:val="0"/>
      <w:marTop w:val="0"/>
      <w:marBottom w:val="0"/>
      <w:divBdr>
        <w:top w:val="none" w:sz="0" w:space="0" w:color="auto"/>
        <w:left w:val="none" w:sz="0" w:space="0" w:color="auto"/>
        <w:bottom w:val="none" w:sz="0" w:space="0" w:color="auto"/>
        <w:right w:val="none" w:sz="0" w:space="0" w:color="auto"/>
      </w:divBdr>
    </w:div>
    <w:div w:id="1737699568">
      <w:bodyDiv w:val="1"/>
      <w:marLeft w:val="0"/>
      <w:marRight w:val="0"/>
      <w:marTop w:val="0"/>
      <w:marBottom w:val="0"/>
      <w:divBdr>
        <w:top w:val="none" w:sz="0" w:space="0" w:color="auto"/>
        <w:left w:val="none" w:sz="0" w:space="0" w:color="auto"/>
        <w:bottom w:val="none" w:sz="0" w:space="0" w:color="auto"/>
        <w:right w:val="none" w:sz="0" w:space="0" w:color="auto"/>
      </w:divBdr>
      <w:divsChild>
        <w:div w:id="1488593194">
          <w:marLeft w:val="0"/>
          <w:marRight w:val="0"/>
          <w:marTop w:val="0"/>
          <w:marBottom w:val="0"/>
          <w:divBdr>
            <w:top w:val="single" w:sz="12" w:space="0" w:color="0000AA"/>
            <w:left w:val="single" w:sz="12" w:space="0" w:color="0000AA"/>
            <w:bottom w:val="single" w:sz="12" w:space="0" w:color="0000AA"/>
            <w:right w:val="single" w:sz="12" w:space="0" w:color="0000AA"/>
          </w:divBdr>
        </w:div>
      </w:divsChild>
    </w:div>
    <w:div w:id="2003121440">
      <w:bodyDiv w:val="1"/>
      <w:marLeft w:val="0"/>
      <w:marRight w:val="0"/>
      <w:marTop w:val="0"/>
      <w:marBottom w:val="0"/>
      <w:divBdr>
        <w:top w:val="none" w:sz="0" w:space="0" w:color="auto"/>
        <w:left w:val="none" w:sz="0" w:space="0" w:color="auto"/>
        <w:bottom w:val="none" w:sz="0" w:space="0" w:color="auto"/>
        <w:right w:val="none" w:sz="0" w:space="0" w:color="auto"/>
      </w:divBdr>
      <w:divsChild>
        <w:div w:id="789594062">
          <w:marLeft w:val="60"/>
          <w:marRight w:val="60"/>
          <w:marTop w:val="60"/>
          <w:marBottom w:val="60"/>
          <w:divBdr>
            <w:top w:val="none" w:sz="0" w:space="0" w:color="auto"/>
            <w:left w:val="none" w:sz="0" w:space="0" w:color="auto"/>
            <w:bottom w:val="none" w:sz="0" w:space="0" w:color="auto"/>
            <w:right w:val="none" w:sz="0" w:space="0" w:color="auto"/>
          </w:divBdr>
          <w:divsChild>
            <w:div w:id="634456436">
              <w:marLeft w:val="0"/>
              <w:marRight w:val="0"/>
              <w:marTop w:val="0"/>
              <w:marBottom w:val="0"/>
              <w:divBdr>
                <w:top w:val="none" w:sz="0" w:space="0" w:color="auto"/>
                <w:left w:val="none" w:sz="0" w:space="0" w:color="auto"/>
                <w:bottom w:val="none" w:sz="0" w:space="0" w:color="auto"/>
                <w:right w:val="none" w:sz="0" w:space="0" w:color="auto"/>
              </w:divBdr>
              <w:divsChild>
                <w:div w:id="76646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12</Pages>
  <Words>4295</Words>
  <Characters>24482</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user</cp:lastModifiedBy>
  <cp:revision>4</cp:revision>
  <cp:lastPrinted>2021-10-13T04:43:00Z</cp:lastPrinted>
  <dcterms:created xsi:type="dcterms:W3CDTF">2023-02-28T05:44:00Z</dcterms:created>
  <dcterms:modified xsi:type="dcterms:W3CDTF">2023-03-03T02:12:00Z</dcterms:modified>
</cp:coreProperties>
</file>